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9D17" w14:textId="77777777" w:rsidR="00571DED" w:rsidRPr="001466A6" w:rsidRDefault="00571DED" w:rsidP="00571DE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66A6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720" w:dyaOrig="1020" w14:anchorId="0EB2B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1pt" o:ole="">
            <v:imagedata r:id="rId6" o:title=""/>
          </v:shape>
          <o:OLEObject Type="Embed" ProgID="PBrush" ShapeID="_x0000_i1025" DrawAspect="Content" ObjectID="_1819630955" r:id="rId7"/>
        </w:object>
      </w:r>
    </w:p>
    <w:p w14:paraId="45828586" w14:textId="77777777" w:rsidR="00571DED" w:rsidRPr="001466A6" w:rsidRDefault="00571DED" w:rsidP="00571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466A6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</w:t>
      </w:r>
    </w:p>
    <w:p w14:paraId="3B493D6C" w14:textId="77777777" w:rsidR="00571DED" w:rsidRPr="001466A6" w:rsidRDefault="00571DED" w:rsidP="00571DED">
      <w:pPr>
        <w:keepNext/>
        <w:spacing w:before="12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1466A6">
        <w:rPr>
          <w:rFonts w:ascii="Times New Roman" w:hAnsi="Times New Roman" w:cs="Times New Roman"/>
          <w:sz w:val="24"/>
          <w:szCs w:val="24"/>
          <w:lang w:val="uk-UA"/>
        </w:rPr>
        <w:t>УПРАВЛІННЯ ОХОРОНИ ЗДОРОВ’Я ЧЕРНІГІВСЬКОЇ ОБЛАСНОЇ ДЕРЖАВНОЇ АДМІНІСТРАЦІЇ</w:t>
      </w:r>
    </w:p>
    <w:p w14:paraId="03C6269D" w14:textId="77777777" w:rsidR="00571DED" w:rsidRPr="001466A6" w:rsidRDefault="00571DED" w:rsidP="0057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66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КОМУНАЛЬНЕ НЕКОМЕРЦІЙНЕ ПІДПРИЄМСТВО</w:t>
      </w:r>
    </w:p>
    <w:p w14:paraId="63C4085C" w14:textId="77777777" w:rsidR="00571DED" w:rsidRPr="001466A6" w:rsidRDefault="00571DED" w:rsidP="0057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66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“ЧЕРНIГIВСЬКА ОБЛАСНА ДИТЯЧА ЛІКАРНЯ”</w:t>
      </w:r>
    </w:p>
    <w:p w14:paraId="72819B84" w14:textId="77777777" w:rsidR="00571DED" w:rsidRPr="001466A6" w:rsidRDefault="00571DED" w:rsidP="00571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466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ЧЕРНІГІВСЬКОЇ ОБЛАСНОЇ РАДИ</w:t>
      </w:r>
    </w:p>
    <w:p w14:paraId="71381EF2" w14:textId="77777777" w:rsidR="00571DED" w:rsidRPr="001466A6" w:rsidRDefault="00571DED" w:rsidP="00571DED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1466A6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 А К А З</w:t>
      </w:r>
    </w:p>
    <w:p w14:paraId="11081DD5" w14:textId="4A68B2AE" w:rsidR="00571DED" w:rsidRPr="001466A6" w:rsidRDefault="00571DED" w:rsidP="005D7A3D">
      <w:pPr>
        <w:tabs>
          <w:tab w:val="left" w:pos="6435"/>
          <w:tab w:val="left" w:pos="6975"/>
          <w:tab w:val="left" w:pos="7371"/>
        </w:tabs>
        <w:spacing w:after="0" w:line="240" w:lineRule="auto"/>
        <w:ind w:left="114" w:right="-5" w:hanging="114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466A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D41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29 </w:t>
      </w:r>
      <w:r w:rsidRPr="001466A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41D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</w:t>
      </w:r>
      <w:r w:rsidRPr="001466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1466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2025 р.                                                     </w:t>
      </w:r>
      <w:r w:rsidR="005D7A3D" w:rsidRPr="001466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466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№</w:t>
      </w:r>
      <w:r w:rsidR="00D41D8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52</w:t>
      </w:r>
    </w:p>
    <w:p w14:paraId="7F6D27DA" w14:textId="77777777" w:rsidR="00571DED" w:rsidRPr="001466A6" w:rsidRDefault="00571DED" w:rsidP="005D7A3D">
      <w:pPr>
        <w:tabs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</w:pPr>
      <w:r w:rsidRPr="001466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Код ЄДРПОУ 02006604</w:t>
      </w:r>
    </w:p>
    <w:p w14:paraId="199ECE3C" w14:textId="77777777" w:rsidR="00571DED" w:rsidRPr="001466A6" w:rsidRDefault="00571DED" w:rsidP="00571DED">
      <w:pPr>
        <w:tabs>
          <w:tab w:val="left" w:pos="3585"/>
          <w:tab w:val="left" w:pos="5535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466A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м. Чернігів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4359"/>
      </w:tblGrid>
      <w:tr w:rsidR="00571DED" w:rsidRPr="00B54D1E" w14:paraId="70735F26" w14:textId="77777777" w:rsidTr="00F5078C">
        <w:trPr>
          <w:trHeight w:val="1536"/>
        </w:trPr>
        <w:tc>
          <w:tcPr>
            <w:tcW w:w="5670" w:type="dxa"/>
          </w:tcPr>
          <w:p w14:paraId="7C5A86F8" w14:textId="77777777" w:rsidR="00571DED" w:rsidRPr="001466A6" w:rsidRDefault="00571DED" w:rsidP="005D7A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про</w:t>
            </w:r>
          </w:p>
          <w:p w14:paraId="37F8DA9F" w14:textId="67B58EAF" w:rsidR="00571DED" w:rsidRPr="001466A6" w:rsidRDefault="00571DED" w:rsidP="005D7A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перебування </w:t>
            </w:r>
            <w:r w:rsidR="00F5078C"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пацієнта </w:t>
            </w: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палаті із підвищеним рівнем комфорту та сервісу в Комунальному некомерційному підприємстві «Чернігівська обласна дитяча лікарня» Чернігівської обласної ради</w:t>
            </w:r>
          </w:p>
          <w:p w14:paraId="60E7C96C" w14:textId="77777777" w:rsidR="00571DED" w:rsidRPr="001466A6" w:rsidRDefault="00571DED" w:rsidP="005D7A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</w:tcPr>
          <w:p w14:paraId="37270EE6" w14:textId="77777777" w:rsidR="00571DED" w:rsidRPr="001466A6" w:rsidRDefault="00571DED" w:rsidP="005D7A3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162D98" w14:textId="15ACC715" w:rsidR="00571DED" w:rsidRPr="001466A6" w:rsidRDefault="00571DED" w:rsidP="005D7A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 </w:t>
      </w:r>
      <w:r w:rsidR="00F5078C" w:rsidRPr="00146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ч. 10 ст. 18 </w:t>
      </w:r>
      <w:hyperlink r:id="rId8" w:anchor="Text" w:history="1">
        <w:r w:rsidR="00F5078C" w:rsidRPr="001466A6">
          <w:rPr>
            <w:rStyle w:val="aff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Закону України «Основи законодавства України про охорону здоров’я»</w:t>
        </w:r>
      </w:hyperlink>
      <w:r w:rsidR="00F5078C" w:rsidRPr="00146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ч. 3 ст. 4 </w:t>
      </w:r>
      <w:hyperlink r:id="rId9" w:anchor="Text" w:history="1">
        <w:r w:rsidR="00F5078C" w:rsidRPr="001466A6">
          <w:rPr>
            <w:rStyle w:val="aff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Закону України «Про державні фінансові гарантії медичного обслуговування населення»</w:t>
        </w:r>
      </w:hyperlink>
      <w:r w:rsidR="00F5078C" w:rsidRPr="00146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146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Постанови Кабінету Міністрів України «Деякі питання надання послуг з медичного обслуговування населення за плату від юридичних і фізичних осіб» від 5 липня 2024 р. № 781 з метою поліпшення рівня комфорту та сервісу пацієнтів,</w:t>
      </w:r>
    </w:p>
    <w:p w14:paraId="0EDFCC34" w14:textId="77777777" w:rsidR="00571DED" w:rsidRPr="001466A6" w:rsidRDefault="00571DED" w:rsidP="005D7A3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AA9B245" w14:textId="77777777" w:rsidR="00571DED" w:rsidRPr="001466A6" w:rsidRDefault="00571DED" w:rsidP="005D7A3D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НАКАЗУЮ:</w:t>
      </w:r>
    </w:p>
    <w:p w14:paraId="07D619CE" w14:textId="52D9A8BE" w:rsidR="00571DED" w:rsidRPr="001466A6" w:rsidRDefault="00571DED" w:rsidP="005D7A3D">
      <w:pPr>
        <w:pStyle w:val="ae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перебування в палаті із підвищеним рівнем комфорту та сервісу в Комунальному некомерційному підприємстві «Чернігівська обласна дитяча лікарня» Чернігівської обласної ради.</w:t>
      </w:r>
    </w:p>
    <w:p w14:paraId="3BA8A01F" w14:textId="205E2BE6" w:rsidR="00571DED" w:rsidRPr="001466A6" w:rsidRDefault="00571DED" w:rsidP="005D7A3D">
      <w:pPr>
        <w:pStyle w:val="ae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t>Юрисконсульту Людмилі БІЛЮБІ ознайомити з Положенням, зазначеному в п. 1 даного Наказу завідувачів структурних підрозділів.</w:t>
      </w:r>
    </w:p>
    <w:p w14:paraId="0300EE53" w14:textId="18CF8EF3" w:rsidR="005D7A3D" w:rsidRPr="001466A6" w:rsidRDefault="005D7A3D" w:rsidP="005D7A3D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Техніку-програмісту Роману КУДРЯШОВУ забезпечити оприлюднення Положення зазначеного  в  п. 1 даного Наказу на офіційному сайті КНП «Чернігівська обласна дитяча лікарня» ЧОР  (</w:t>
      </w:r>
      <w:hyperlink r:id="rId10" w:history="1">
        <w:r w:rsidRPr="001466A6">
          <w:rPr>
            <w:rStyle w:val="aff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https://chodl.org</w:t>
        </w:r>
      </w:hyperlink>
      <w:r w:rsidRPr="001466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14:paraId="4F138626" w14:textId="77777777" w:rsidR="00571DED" w:rsidRPr="001466A6" w:rsidRDefault="00571DED" w:rsidP="005D7A3D">
      <w:pPr>
        <w:pStyle w:val="ae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14:paraId="6F500B1D" w14:textId="77777777" w:rsidR="005D7A3D" w:rsidRPr="001466A6" w:rsidRDefault="005D7A3D" w:rsidP="00571DE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80ECB3" w14:textId="10AA461A" w:rsidR="00571DED" w:rsidRPr="001466A6" w:rsidRDefault="00571DED" w:rsidP="00571DE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1466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66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66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66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66A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66A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Тетяна ЛЕБЕДЄВА</w:t>
      </w:r>
      <w:r w:rsidRPr="001466A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564830C" w14:textId="77777777" w:rsidR="00571DED" w:rsidRPr="001466A6" w:rsidRDefault="00571DED" w:rsidP="006644EC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Підготувала:                                                                    </w:t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3491"/>
        <w:gridCol w:w="2854"/>
        <w:gridCol w:w="4075"/>
      </w:tblGrid>
      <w:tr w:rsidR="00571DED" w:rsidRPr="001466A6" w14:paraId="7CD2D918" w14:textId="77777777" w:rsidTr="00CE5407">
        <w:tc>
          <w:tcPr>
            <w:tcW w:w="3491" w:type="dxa"/>
          </w:tcPr>
          <w:p w14:paraId="0C04503C" w14:textId="77777777" w:rsidR="00571DED" w:rsidRPr="001466A6" w:rsidRDefault="00571DED" w:rsidP="00664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Юрисконсульт     </w:t>
            </w:r>
          </w:p>
        </w:tc>
        <w:tc>
          <w:tcPr>
            <w:tcW w:w="2854" w:type="dxa"/>
          </w:tcPr>
          <w:p w14:paraId="1C86BE5A" w14:textId="77777777" w:rsidR="00571DED" w:rsidRPr="001466A6" w:rsidRDefault="00571DED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78415124" w14:textId="008A5547" w:rsidR="00571DED" w:rsidRPr="001466A6" w:rsidRDefault="00571DED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Людмила БІЛЮБА</w:t>
            </w:r>
          </w:p>
        </w:tc>
      </w:tr>
    </w:tbl>
    <w:p w14:paraId="7FA5B0D7" w14:textId="77777777" w:rsidR="006644EC" w:rsidRPr="001466A6" w:rsidRDefault="006644EC" w:rsidP="006644EC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7B603345" w14:textId="163162BD" w:rsidR="00571DED" w:rsidRPr="001466A6" w:rsidRDefault="00571DED" w:rsidP="006644EC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tbl>
      <w:tblPr>
        <w:tblW w:w="10562" w:type="dxa"/>
        <w:tblLook w:val="04A0" w:firstRow="1" w:lastRow="0" w:firstColumn="1" w:lastColumn="0" w:noHBand="0" w:noVBand="1"/>
      </w:tblPr>
      <w:tblGrid>
        <w:gridCol w:w="3476"/>
        <w:gridCol w:w="3011"/>
        <w:gridCol w:w="4075"/>
      </w:tblGrid>
      <w:tr w:rsidR="00571DED" w:rsidRPr="001466A6" w14:paraId="45DA80EF" w14:textId="77777777" w:rsidTr="006644EC">
        <w:trPr>
          <w:trHeight w:val="551"/>
        </w:trPr>
        <w:tc>
          <w:tcPr>
            <w:tcW w:w="3476" w:type="dxa"/>
          </w:tcPr>
          <w:p w14:paraId="349BCD1C" w14:textId="362FCCC4" w:rsidR="00571DED" w:rsidRPr="001466A6" w:rsidRDefault="00571DED" w:rsidP="00664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Медичний директор                                                                                            </w:t>
            </w:r>
          </w:p>
          <w:p w14:paraId="58188C81" w14:textId="77777777" w:rsidR="00571DED" w:rsidRPr="001466A6" w:rsidRDefault="00571DED" w:rsidP="00664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11" w:type="dxa"/>
          </w:tcPr>
          <w:p w14:paraId="40D308D4" w14:textId="77777777" w:rsidR="00571DED" w:rsidRPr="001466A6" w:rsidRDefault="00571DED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7B06904B" w14:textId="15A08299" w:rsidR="00571DED" w:rsidRPr="001466A6" w:rsidRDefault="00571DED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СЕРГІЙЧИК</w:t>
            </w:r>
          </w:p>
        </w:tc>
      </w:tr>
      <w:tr w:rsidR="00571DED" w:rsidRPr="001466A6" w14:paraId="674DEEC1" w14:textId="77777777" w:rsidTr="00CE5407">
        <w:trPr>
          <w:trHeight w:val="1016"/>
        </w:trPr>
        <w:tc>
          <w:tcPr>
            <w:tcW w:w="3476" w:type="dxa"/>
          </w:tcPr>
          <w:p w14:paraId="202B133C" w14:textId="77777777" w:rsidR="00571DED" w:rsidRPr="001466A6" w:rsidRDefault="00571DED" w:rsidP="00664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генерального директора з правових та кадрових питань</w:t>
            </w:r>
          </w:p>
          <w:p w14:paraId="6759789D" w14:textId="77777777" w:rsidR="006644EC" w:rsidRPr="001466A6" w:rsidRDefault="006644EC" w:rsidP="00664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913C0B" w14:textId="13622CBC" w:rsidR="006644EC" w:rsidRPr="001466A6" w:rsidRDefault="006644EC" w:rsidP="00664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генерального директора з економічних питань                                                         </w:t>
            </w:r>
          </w:p>
        </w:tc>
        <w:tc>
          <w:tcPr>
            <w:tcW w:w="3011" w:type="dxa"/>
          </w:tcPr>
          <w:p w14:paraId="60B96F6D" w14:textId="77777777" w:rsidR="00571DED" w:rsidRPr="001466A6" w:rsidRDefault="00571DED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44F484FC" w14:textId="77777777" w:rsidR="00571DED" w:rsidRPr="001466A6" w:rsidRDefault="00571DED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8C5D0D" w14:textId="77777777" w:rsidR="006644EC" w:rsidRPr="001466A6" w:rsidRDefault="00571DED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39296C"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39E8FF6" w14:textId="127E338D" w:rsidR="00571DED" w:rsidRPr="001466A6" w:rsidRDefault="00571DED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ПАСІЧНИК</w:t>
            </w:r>
          </w:p>
          <w:p w14:paraId="41657755" w14:textId="6C9FD1CA" w:rsidR="006644EC" w:rsidRPr="001466A6" w:rsidRDefault="006644EC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403163" w14:textId="77777777" w:rsidR="006644EC" w:rsidRPr="001466A6" w:rsidRDefault="006644EC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3C2574" w14:textId="77777777" w:rsidR="006644EC" w:rsidRPr="001466A6" w:rsidRDefault="006644EC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14:paraId="2505B719" w14:textId="7A7581BE" w:rsidR="00571DED" w:rsidRPr="001466A6" w:rsidRDefault="006644EC" w:rsidP="006644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БІЛЮБА</w:t>
            </w:r>
          </w:p>
        </w:tc>
      </w:tr>
    </w:tbl>
    <w:p w14:paraId="5EF9A1D8" w14:textId="77777777" w:rsidR="006644EC" w:rsidRPr="001466A6" w:rsidRDefault="006644EC" w:rsidP="00571DED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33CD568E" w14:textId="55F62516" w:rsidR="00571DED" w:rsidRPr="001466A6" w:rsidRDefault="00571DED" w:rsidP="00571DED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t>Ознайомлені:</w:t>
      </w:r>
    </w:p>
    <w:p w14:paraId="07BD0659" w14:textId="240D4D8E" w:rsidR="00571DED" w:rsidRPr="001466A6" w:rsidRDefault="00571DED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2D6503CC" w14:textId="174F8054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5FFADA79" w14:textId="359C4A7F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47E2AB40" w14:textId="5DD08A2B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24517E3F" w14:textId="6564FC91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6E3A4407" w14:textId="4C50BC53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505598B0" w14:textId="7ECF7E49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792CBB5D" w14:textId="441CE0F0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22EE1E4C" w14:textId="240D0B8C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2380CDB5" w14:textId="1F60560C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4DD1D42A" w14:textId="05C525E1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774ADB50" w14:textId="0DCC7D35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78EC1884" w14:textId="14757DFC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7A6EF41A" w14:textId="0D977532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0677BA70" w14:textId="3A3801CD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11A9E846" w14:textId="3E406DE4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48C4A0F7" w14:textId="3A5FF51A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0E4ACA54" w14:textId="6640B0DC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5ACDD88A" w14:textId="77777777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6D0DE383" w14:textId="77777777" w:rsidR="00571DED" w:rsidRPr="001466A6" w:rsidRDefault="00571DED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0BCBB119" w14:textId="77777777" w:rsidR="00571DED" w:rsidRPr="001466A6" w:rsidRDefault="00571DED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179C605A" w14:textId="77777777" w:rsidR="00571DED" w:rsidRPr="001466A6" w:rsidRDefault="00571DED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765DB720" w14:textId="77777777" w:rsidR="00571DED" w:rsidRPr="001466A6" w:rsidRDefault="00571DED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39789299" w14:textId="77777777" w:rsidR="00571DED" w:rsidRPr="001466A6" w:rsidRDefault="00571DED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58D005C2" w14:textId="77777777" w:rsidR="00571DED" w:rsidRPr="001466A6" w:rsidRDefault="00571DED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3DA56F7C" w14:textId="77777777" w:rsidR="00571DED" w:rsidRPr="001466A6" w:rsidRDefault="00571DED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2FA56127" w14:textId="77777777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143919C0" w14:textId="77777777" w:rsidR="00F5078C" w:rsidRPr="001466A6" w:rsidRDefault="00F5078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14:paraId="5CC423DB" w14:textId="77777777" w:rsidR="0039296C" w:rsidRPr="001466A6" w:rsidRDefault="0039296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6E546F3" w14:textId="77777777" w:rsidR="0039296C" w:rsidRPr="001466A6" w:rsidRDefault="0039296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238D541" w14:textId="77777777" w:rsidR="006644EC" w:rsidRPr="001466A6" w:rsidRDefault="006644EC" w:rsidP="0039296C">
      <w:pPr>
        <w:pStyle w:val="ae"/>
        <w:spacing w:after="0" w:line="240" w:lineRule="auto"/>
        <w:ind w:left="927" w:firstLine="5594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7CB8F0DD" w14:textId="29C2D381" w:rsidR="0039296C" w:rsidRPr="005A2D71" w:rsidRDefault="0039296C" w:rsidP="005A2D71">
      <w:pPr>
        <w:pStyle w:val="ae"/>
        <w:spacing w:after="0" w:line="240" w:lineRule="auto"/>
        <w:ind w:left="927" w:firstLine="502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A2D71">
        <w:rPr>
          <w:rFonts w:ascii="Times New Roman" w:hAnsi="Times New Roman"/>
          <w:bCs/>
          <w:sz w:val="28"/>
          <w:szCs w:val="28"/>
          <w:lang w:val="uk-UA"/>
        </w:rPr>
        <w:lastRenderedPageBreak/>
        <w:t>Додаток №1</w:t>
      </w:r>
    </w:p>
    <w:p w14:paraId="5DFD4AD1" w14:textId="2D11495B" w:rsidR="0039296C" w:rsidRPr="005A2D71" w:rsidRDefault="0039296C" w:rsidP="005A2D71">
      <w:pPr>
        <w:pStyle w:val="ae"/>
        <w:spacing w:after="0" w:line="240" w:lineRule="auto"/>
        <w:ind w:left="927" w:firstLine="502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Наказу </w:t>
      </w:r>
      <w:r w:rsidR="00D41D8A">
        <w:rPr>
          <w:rFonts w:ascii="Times New Roman" w:hAnsi="Times New Roman" w:cs="Times New Roman"/>
          <w:bCs/>
          <w:sz w:val="28"/>
          <w:szCs w:val="28"/>
          <w:lang w:val="uk-UA"/>
        </w:rPr>
        <w:t>№52</w:t>
      </w:r>
    </w:p>
    <w:p w14:paraId="592C0991" w14:textId="4D77D62A" w:rsidR="0039296C" w:rsidRPr="005A2D71" w:rsidRDefault="0039296C" w:rsidP="005A2D71">
      <w:pPr>
        <w:pStyle w:val="ae"/>
        <w:spacing w:after="0" w:line="240" w:lineRule="auto"/>
        <w:ind w:left="927" w:firstLine="502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>від  «</w:t>
      </w:r>
      <w:r w:rsidR="00D41D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29 </w:t>
      </w: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D41D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</w:t>
      </w: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 року</w:t>
      </w:r>
    </w:p>
    <w:p w14:paraId="2EC7BF5F" w14:textId="77777777" w:rsidR="0039296C" w:rsidRPr="005A2D71" w:rsidRDefault="0039296C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78E852F" w14:textId="2125FE03" w:rsidR="00C73839" w:rsidRPr="005A2D71" w:rsidRDefault="00B13376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Положення </w:t>
      </w:r>
    </w:p>
    <w:p w14:paraId="641BFE1A" w14:textId="63B12240" w:rsidR="00B13376" w:rsidRPr="005A2D71" w:rsidRDefault="00C73839" w:rsidP="00D839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="00B13376"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</w:t>
      </w: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B13376"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перебування в палаті із підвищеним рівнем комфорту</w:t>
      </w:r>
      <w:r w:rsidR="0068008E"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68008E" w:rsidRPr="005A2D7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сервісу</w:t>
      </w:r>
      <w:r w:rsidR="00B13376"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в Комунальному некомерційному підприємстві «Чернігівська обласна дитяча лікарня» Чернігівської обласної ради</w:t>
      </w:r>
    </w:p>
    <w:p w14:paraId="5351771E" w14:textId="77777777" w:rsidR="00F5078C" w:rsidRPr="005A2D71" w:rsidRDefault="00F5078C" w:rsidP="00D839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41CE2B3" w14:textId="6D9DA1B4" w:rsidR="00682388" w:rsidRPr="005A2D71" w:rsidRDefault="0068008E" w:rsidP="00C73839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Загальні положення</w:t>
      </w:r>
    </w:p>
    <w:p w14:paraId="5331BBC7" w14:textId="7C72B438" w:rsidR="00682388" w:rsidRPr="005A2D71" w:rsidRDefault="00C73839" w:rsidP="00C73839">
      <w:pPr>
        <w:pStyle w:val="ae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Положення про перебування в палаті із підвищеним рівнем комфорту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8008E" w:rsidRPr="005A2D71">
        <w:rPr>
          <w:rFonts w:ascii="Times New Roman" w:hAnsi="Times New Roman" w:cs="Times New Roman"/>
          <w:sz w:val="28"/>
          <w:szCs w:val="28"/>
          <w:lang w:val="uk-UA"/>
        </w:rPr>
        <w:t>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Комунальному некомерційному підприємстві «Чернігівська обласна дитяча лікарня» Чернігівської обласної ради 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визначає порядок організації, функціонування та надання послуг у палатах з підвищеним рівнем комфорту</w:t>
      </w:r>
      <w:r w:rsidR="006644EC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самостійним вибором пацієнта та/або його законного представника (далі- Пацієнта)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Комунальному некомерційному підприємстві «Чернігівська обласна дитяча лікарня» Чернігівської обласної ради (далі – КНП)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5FD9776" w14:textId="099A41C3" w:rsidR="00682388" w:rsidRPr="005A2D71" w:rsidRDefault="0068008E" w:rsidP="00C73839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Палати з підвищеним рівнем комфорту 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створюються з метою забезпечення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окремого прост</w:t>
      </w:r>
      <w:r w:rsidR="00D839C7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ру для пацієнта та надання медичних послуг у 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покращених умов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ах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перебування під час лікування та/або реабілітації</w:t>
      </w:r>
      <w:r w:rsidR="00D839C7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13B217D" w14:textId="1F7B22D2" w:rsidR="00567475" w:rsidRPr="005A2D71" w:rsidRDefault="008E045E" w:rsidP="00567475">
      <w:pPr>
        <w:pStyle w:val="ae"/>
        <w:numPr>
          <w:ilvl w:val="1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Палата підвищеного комфорту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8008E" w:rsidRPr="005A2D71">
        <w:rPr>
          <w:rFonts w:ascii="Times New Roman" w:hAnsi="Times New Roman" w:cs="Times New Roman"/>
          <w:sz w:val="28"/>
          <w:szCs w:val="28"/>
          <w:lang w:val="uk-UA"/>
        </w:rPr>
        <w:t>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це можливість</w:t>
      </w:r>
      <w:r w:rsidR="00567475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Пацієнта</w:t>
      </w:r>
      <w:r w:rsidR="00D839C7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самостійно 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обрати індивідуальні умови перебування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обслуговування</w:t>
      </w:r>
      <w:r w:rsidR="00962F33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КНП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F394413" w14:textId="77777777" w:rsidR="00567475" w:rsidRPr="005A2D71" w:rsidRDefault="0068008E" w:rsidP="006644EC">
      <w:pPr>
        <w:pStyle w:val="ae"/>
        <w:numPr>
          <w:ilvl w:val="1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Організація роботи </w:t>
      </w:r>
      <w:r w:rsidR="00571DED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палати із підвищеним рівнем комфорту 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здійснюється відповідно до</w:t>
      </w:r>
      <w:r w:rsidR="00571DED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525F1108" w14:textId="77777777" w:rsidR="00567475" w:rsidRPr="005A2D71" w:rsidRDefault="00B13376" w:rsidP="00567475">
      <w:pPr>
        <w:pStyle w:val="ae"/>
        <w:numPr>
          <w:ilvl w:val="2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anchor="Text" w:history="1">
        <w:r w:rsidRPr="005A2D71">
          <w:rPr>
            <w:rStyle w:val="aff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Закону України «Основи законодавства України про охорону здоров’я»</w:t>
        </w:r>
      </w:hyperlink>
      <w:r w:rsidR="00252C8D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52C8D" w:rsidRPr="005A2D71">
        <w:rPr>
          <w:rFonts w:ascii="Times New Roman" w:hAnsi="Times New Roman" w:cs="Times New Roman"/>
          <w:sz w:val="28"/>
          <w:szCs w:val="28"/>
          <w:lang w:val="uk-UA"/>
        </w:rPr>
        <w:t>від 19.11.1992 №2801-XII;</w:t>
      </w:r>
    </w:p>
    <w:p w14:paraId="5363E4E0" w14:textId="77777777" w:rsidR="00567475" w:rsidRPr="005A2D71" w:rsidRDefault="00B13376" w:rsidP="00567475">
      <w:pPr>
        <w:pStyle w:val="ae"/>
        <w:numPr>
          <w:ilvl w:val="2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2" w:anchor="Text" w:history="1">
        <w:r w:rsidRPr="005A2D71">
          <w:rPr>
            <w:rStyle w:val="aff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Закону України «Про державні фінансові гарантії медичного обслуговування населення»</w:t>
        </w:r>
      </w:hyperlink>
      <w:r w:rsidR="00252C8D" w:rsidRPr="005A2D7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252C8D" w:rsidRPr="005A2D71">
        <w:rPr>
          <w:rFonts w:ascii="Times New Roman" w:hAnsi="Times New Roman" w:cs="Times New Roman"/>
          <w:sz w:val="28"/>
          <w:szCs w:val="28"/>
          <w:lang w:val="uk-UA"/>
        </w:rPr>
        <w:t>19 жовтня 2017 року№ 2168-VIII;</w:t>
      </w:r>
    </w:p>
    <w:p w14:paraId="2437B14B" w14:textId="77777777" w:rsidR="00567475" w:rsidRPr="005A2D71" w:rsidRDefault="00B13376" w:rsidP="00567475">
      <w:pPr>
        <w:pStyle w:val="ae"/>
        <w:numPr>
          <w:ilvl w:val="2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3" w:anchor="Text" w:history="1">
        <w:r w:rsidRPr="005A2D71">
          <w:rPr>
            <w:rStyle w:val="affa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Постанови Кабінету Міністрів України «Деякі питання надання послуг з медичного обслуговування населення за плату від юридичних і фізичних осіб» від 05.07.2024 № 781</w:t>
        </w:r>
      </w:hyperlink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</w:p>
    <w:p w14:paraId="6AD1D457" w14:textId="6C661B71" w:rsidR="00171DAA" w:rsidRPr="005A2D71" w:rsidRDefault="00F5078C" w:rsidP="00567475">
      <w:pPr>
        <w:pStyle w:val="ae"/>
        <w:numPr>
          <w:ilvl w:val="2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татуту 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Комунальному некомерційному підприємстві «Чернігівська обласна дитяча лікарня» Чернігівської обласної ради</w:t>
      </w:r>
      <w:r w:rsidR="00962F33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B13376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інших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нормативних 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актів.</w:t>
      </w:r>
    </w:p>
    <w:p w14:paraId="4118627C" w14:textId="77777777" w:rsidR="00171DAA" w:rsidRPr="005A2D71" w:rsidRDefault="00171DAA" w:rsidP="00252C8D">
      <w:pPr>
        <w:pStyle w:val="ae"/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9F0D9C8" w14:textId="5F8708CF" w:rsidR="00171DAA" w:rsidRPr="005A2D71" w:rsidRDefault="00171DAA" w:rsidP="00171DAA">
      <w:pPr>
        <w:pStyle w:val="ae"/>
        <w:numPr>
          <w:ilvl w:val="0"/>
          <w:numId w:val="13"/>
        </w:numPr>
        <w:tabs>
          <w:tab w:val="left" w:pos="426"/>
          <w:tab w:val="left" w:pos="1134"/>
          <w:tab w:val="left" w:pos="1418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Строк перебування </w:t>
      </w:r>
      <w:r w:rsidRPr="005A2D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палаті із підвищеним рівнем комфорту та сервісу </w:t>
      </w:r>
      <w:r w:rsidRPr="005A2D7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оплата</w:t>
      </w:r>
    </w:p>
    <w:p w14:paraId="790434DE" w14:textId="0FBBB23A" w:rsidR="00171DAA" w:rsidRPr="005A2D71" w:rsidRDefault="00171DAA" w:rsidP="00171DAA">
      <w:pPr>
        <w:pStyle w:val="ae"/>
        <w:numPr>
          <w:ilvl w:val="1"/>
          <w:numId w:val="13"/>
        </w:numPr>
        <w:tabs>
          <w:tab w:val="left" w:pos="426"/>
          <w:tab w:val="left" w:pos="1134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Строк перебування в 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палаті із підвищеним рівнем комфорту та сервісу 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визначається  самостійно Пацієнтом  у письмовому зверненні.</w:t>
      </w:r>
    </w:p>
    <w:p w14:paraId="58B622F9" w14:textId="77777777" w:rsidR="0068008E" w:rsidRPr="005A2D71" w:rsidRDefault="0068008E" w:rsidP="0068008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Оплата за перебування Пацієнта у палаті з підвищеним рівнем комфорту та сервісу здійснюється згідно з діючими тарифами, затвердженими генеральним директором (Додаток 1).</w:t>
      </w:r>
    </w:p>
    <w:p w14:paraId="1067BB4A" w14:textId="0A25566D" w:rsidR="00B60E2E" w:rsidRPr="005A2D71" w:rsidRDefault="00B60E2E" w:rsidP="00171DAA">
      <w:pPr>
        <w:pStyle w:val="ae"/>
        <w:numPr>
          <w:ilvl w:val="1"/>
          <w:numId w:val="13"/>
        </w:numPr>
        <w:tabs>
          <w:tab w:val="left" w:pos="426"/>
          <w:tab w:val="left" w:pos="1134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 Оплата послуг з перебування Пацієнта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71DAA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п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алат</w:t>
      </w:r>
      <w:r w:rsidR="00171DAA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підвищеним рівнем комфорту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8008E" w:rsidRPr="005A2D71">
        <w:rPr>
          <w:rFonts w:ascii="Times New Roman" w:hAnsi="Times New Roman" w:cs="Times New Roman"/>
          <w:sz w:val="28"/>
          <w:szCs w:val="28"/>
          <w:lang w:val="uk-UA"/>
        </w:rPr>
        <w:t>та сервісу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DAA"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Замовником за 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DAA"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100% 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передоплат</w:t>
      </w:r>
      <w:r w:rsidR="00171DAA" w:rsidRPr="005A2D71">
        <w:rPr>
          <w:rFonts w:ascii="Times New Roman" w:hAnsi="Times New Roman" w:cs="Times New Roman"/>
          <w:sz w:val="28"/>
          <w:szCs w:val="28"/>
          <w:lang w:val="uk-UA"/>
        </w:rPr>
        <w:t>ою.</w:t>
      </w:r>
    </w:p>
    <w:p w14:paraId="5C1CB9D2" w14:textId="75253C8E" w:rsidR="00171DAA" w:rsidRPr="005A2D71" w:rsidRDefault="00171DAA" w:rsidP="00171DAA">
      <w:pPr>
        <w:pStyle w:val="ae"/>
        <w:numPr>
          <w:ilvl w:val="1"/>
          <w:numId w:val="13"/>
        </w:numPr>
        <w:tabs>
          <w:tab w:val="left" w:pos="426"/>
          <w:tab w:val="left" w:pos="1134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КНП приймає оплату за перебування в 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палаті з підвищеним рівнем комфорту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8008E" w:rsidRPr="005A2D71">
        <w:rPr>
          <w:rFonts w:ascii="Times New Roman" w:hAnsi="Times New Roman" w:cs="Times New Roman"/>
          <w:sz w:val="28"/>
          <w:szCs w:val="28"/>
          <w:lang w:val="uk-UA"/>
        </w:rPr>
        <w:t>та сервісу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 виключно в безготівковій формі.</w:t>
      </w:r>
    </w:p>
    <w:p w14:paraId="1082DC81" w14:textId="6FE208C5" w:rsidR="00171DAA" w:rsidRPr="005A2D71" w:rsidRDefault="00171DAA" w:rsidP="00171DAA">
      <w:pPr>
        <w:pStyle w:val="ae"/>
        <w:numPr>
          <w:ilvl w:val="1"/>
          <w:numId w:val="13"/>
        </w:numPr>
        <w:tabs>
          <w:tab w:val="left" w:pos="426"/>
          <w:tab w:val="left" w:pos="1134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 Оплата послуг здійснюється в національній грошовій одиниці України -гривні.</w:t>
      </w:r>
    </w:p>
    <w:p w14:paraId="78482111" w14:textId="53F2221E" w:rsidR="0068008E" w:rsidRDefault="0068008E" w:rsidP="0068008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разі виписки пацієнта раніше терміну, за який здійснено оплату, КНП повертає грошові кошти пацієнта на розрахунковий рахунок пропорційно часу, який він перебував у</w:t>
      </w:r>
      <w:r w:rsidR="006644EC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зазначеній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палаті.</w:t>
      </w:r>
    </w:p>
    <w:p w14:paraId="0B13C34D" w14:textId="09B1C590" w:rsidR="005A2D71" w:rsidRPr="005A2D71" w:rsidRDefault="005A2D71" w:rsidP="0068008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разі самовільного залишення Пацієнтом палати та приміщення лікарні, грошові кошти, сплачені за перебування в палаті з 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підвищеним рівнем комфорту 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та сервісу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повертаються.</w:t>
      </w:r>
    </w:p>
    <w:p w14:paraId="19A992CC" w14:textId="77777777" w:rsidR="00962F33" w:rsidRPr="005A2D71" w:rsidRDefault="00962F33" w:rsidP="00962F33">
      <w:pPr>
        <w:pStyle w:val="ae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25F2FED" w14:textId="6BEC036E" w:rsidR="00682388" w:rsidRPr="005A2D71" w:rsidRDefault="0068008E" w:rsidP="00A07FDE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Категорії палат з підвищеним рівнем комфорту</w:t>
      </w:r>
      <w:r w:rsidR="00C257A8"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та сервісу</w:t>
      </w:r>
    </w:p>
    <w:p w14:paraId="58BE7954" w14:textId="720B0289" w:rsidR="00682388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Палат</w:t>
      </w:r>
      <w:r w:rsidR="00764128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підвищеним рівнем комфорту 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можуть бути:</w:t>
      </w:r>
    </w:p>
    <w:p w14:paraId="7C5083AD" w14:textId="7BEF18A5" w:rsidR="00D839C7" w:rsidRPr="005A2D71" w:rsidRDefault="00D839C7" w:rsidP="00A07FDE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>одномісна палата з туалетом</w:t>
      </w:r>
      <w:r w:rsidR="0099012C">
        <w:rPr>
          <w:rFonts w:ascii="Times New Roman" w:hAnsi="Times New Roman" w:cs="Times New Roman"/>
          <w:sz w:val="28"/>
          <w:szCs w:val="28"/>
          <w:lang w:val="uk-UA"/>
        </w:rPr>
        <w:t xml:space="preserve"> та умивальником</w:t>
      </w:r>
      <w:r w:rsidR="009E1C78">
        <w:rPr>
          <w:rFonts w:ascii="Times New Roman" w:hAnsi="Times New Roman" w:cs="Times New Roman"/>
          <w:sz w:val="28"/>
          <w:szCs w:val="28"/>
          <w:lang w:val="uk-UA"/>
        </w:rPr>
        <w:t>/ душем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1029AA6" w14:textId="59FCDA32" w:rsidR="00D839C7" w:rsidRPr="005A2D71" w:rsidRDefault="00D839C7" w:rsidP="00A07FDE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>двомісна палата з туалетом</w:t>
      </w:r>
      <w:r w:rsidR="0099012C">
        <w:rPr>
          <w:rFonts w:ascii="Times New Roman" w:hAnsi="Times New Roman" w:cs="Times New Roman"/>
          <w:sz w:val="28"/>
          <w:szCs w:val="28"/>
          <w:lang w:val="uk-UA"/>
        </w:rPr>
        <w:t xml:space="preserve"> та умивальником</w:t>
      </w:r>
      <w:r w:rsidR="009E1C78">
        <w:rPr>
          <w:rFonts w:ascii="Times New Roman" w:hAnsi="Times New Roman" w:cs="Times New Roman"/>
          <w:sz w:val="28"/>
          <w:szCs w:val="28"/>
          <w:lang w:val="uk-UA"/>
        </w:rPr>
        <w:t>/ душем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612A15" w14:textId="77777777" w:rsidR="00D839C7" w:rsidRPr="005A2D71" w:rsidRDefault="00D839C7" w:rsidP="00A07FD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80533BE" w14:textId="68BCA5E3" w:rsidR="008E045E" w:rsidRPr="005A2D71" w:rsidRDefault="008E045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Палата</w:t>
      </w:r>
      <w:r w:rsidR="00571DED"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із підвищеним рівнем комфорту 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21540700" w14:textId="1A46B430" w:rsidR="00682388" w:rsidRPr="005A2D71" w:rsidRDefault="00764128" w:rsidP="00A07FDE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8E045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ає приємний та заспокійливий інтерʼєр, вдало поєднаний з дотриманням вимог щодо облаштування приміщень медичних закладів;</w:t>
      </w:r>
    </w:p>
    <w:p w14:paraId="2F9D4BF7" w14:textId="2433C80E" w:rsidR="00682388" w:rsidRPr="005A2D71" w:rsidRDefault="00571DED" w:rsidP="00A07FDE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може бути </w:t>
      </w:r>
      <w:r w:rsidR="008E045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оснащена окремим санвузлом </w:t>
      </w:r>
      <w:r w:rsidR="009901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умивальником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57F320FB" w14:textId="1F1C1600" w:rsidR="00682388" w:rsidRPr="005A2D71" w:rsidRDefault="00571DED" w:rsidP="00A07FDE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оснащена </w:t>
      </w:r>
      <w:r w:rsidR="008E045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сучасною побутовою технікою, зокрема телевізором, чайником, холодильником,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кондиціонером</w:t>
      </w:r>
      <w:r w:rsidR="008E045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столовим приладдям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E045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сучасними 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меблями для пацієнта та відвідувачів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A68210B" w14:textId="659860DC" w:rsidR="008E045E" w:rsidRPr="005A2D71" w:rsidRDefault="008E045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Додаткові умови</w:t>
      </w:r>
    </w:p>
    <w:p w14:paraId="07C88D06" w14:textId="0D76B63B" w:rsidR="008E045E" w:rsidRPr="005A2D71" w:rsidRDefault="008E045E" w:rsidP="00A07FDE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час перебування пацієнта у палаті йому надаються ключі доступу. Пацієнти можуть отримувати медичні</w:t>
      </w:r>
      <w:r w:rsidR="00FB683B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/реабілітаційні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послуги як безпосередньо в палаті, так і за її межами. </w:t>
      </w:r>
    </w:p>
    <w:p w14:paraId="33D6D38E" w14:textId="77777777" w:rsidR="008E045E" w:rsidRPr="005A2D71" w:rsidRDefault="008E045E" w:rsidP="00A07FDE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вартості перебування у палаті серед іншого входять:</w:t>
      </w:r>
    </w:p>
    <w:p w14:paraId="41AAF178" w14:textId="77777777" w:rsidR="008E045E" w:rsidRPr="00A71697" w:rsidRDefault="008E045E" w:rsidP="00A07FDE">
      <w:pPr>
        <w:pStyle w:val="ae"/>
        <w:numPr>
          <w:ilvl w:val="3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16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 до мережі Wi-Fi;</w:t>
      </w:r>
    </w:p>
    <w:p w14:paraId="55FE5B50" w14:textId="00F2D2CD" w:rsidR="008E045E" w:rsidRPr="00A71697" w:rsidRDefault="008E045E" w:rsidP="00A07FDE">
      <w:pPr>
        <w:pStyle w:val="ae"/>
        <w:numPr>
          <w:ilvl w:val="3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16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користування постільною білизною</w:t>
      </w:r>
      <w:r w:rsidR="005A2D71" w:rsidRPr="00A716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ED229AE" w14:textId="77777777" w:rsidR="00D839C7" w:rsidRPr="005A2D71" w:rsidRDefault="00D839C7" w:rsidP="00A07FD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92ED4B7" w14:textId="21DD78B5" w:rsidR="00682388" w:rsidRPr="005A2D71" w:rsidRDefault="0068008E" w:rsidP="00A07FDE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Умови перебування пацієнтів</w:t>
      </w:r>
      <w:r w:rsidR="00571DED"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у палаті з підвищеним рівнем комфорту та сервісу</w:t>
      </w:r>
    </w:p>
    <w:p w14:paraId="44A36F1C" w14:textId="16FC3C7D" w:rsidR="00682388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Пацієнти розміщуються у палатах з підвищеним рівнем комфорту 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їхнім бажанням та за наявності вільних місць.</w:t>
      </w:r>
    </w:p>
    <w:p w14:paraId="4CEA5DF6" w14:textId="147BA290" w:rsidR="00682388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Розміщення здійснюється на підставі письмової заяви пацієнта або його законного представника.</w:t>
      </w:r>
    </w:p>
    <w:p w14:paraId="74E604C8" w14:textId="77777777" w:rsidR="0068008E" w:rsidRPr="005A2D71" w:rsidRDefault="0068008E" w:rsidP="0068008E">
      <w:pPr>
        <w:pStyle w:val="ae"/>
        <w:numPr>
          <w:ilvl w:val="1"/>
          <w:numId w:val="13"/>
        </w:numPr>
        <w:tabs>
          <w:tab w:val="left" w:pos="426"/>
          <w:tab w:val="left" w:pos="1134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 xml:space="preserve">Пацієнт розміщується в палаті 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підвищеним рівнем комфорту </w:t>
      </w:r>
      <w:r w:rsidRPr="005A2D71">
        <w:rPr>
          <w:rFonts w:ascii="Times New Roman" w:hAnsi="Times New Roman" w:cs="Times New Roman"/>
          <w:sz w:val="28"/>
          <w:szCs w:val="28"/>
          <w:lang w:val="uk-UA"/>
        </w:rPr>
        <w:t>та сервісу тільки після того, як пред’явить документ про оплату — фіскальний чек РРО, банківську квитанцію тощо.</w:t>
      </w:r>
    </w:p>
    <w:p w14:paraId="588802F3" w14:textId="77777777" w:rsidR="0068008E" w:rsidRDefault="0068008E" w:rsidP="0068008E">
      <w:pPr>
        <w:pStyle w:val="ae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47AF1AF" w14:textId="77777777" w:rsidR="009E1C78" w:rsidRDefault="009E1C78" w:rsidP="0068008E">
      <w:pPr>
        <w:pStyle w:val="ae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F4C74F5" w14:textId="77777777" w:rsidR="009E1C78" w:rsidRPr="005A2D71" w:rsidRDefault="009E1C78" w:rsidP="0068008E">
      <w:pPr>
        <w:pStyle w:val="ae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C6192C3" w14:textId="33F9E302" w:rsidR="00682388" w:rsidRPr="005A2D71" w:rsidRDefault="0068008E" w:rsidP="00A07FDE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Організація харчування</w:t>
      </w:r>
    </w:p>
    <w:p w14:paraId="36480BD2" w14:textId="4B01830B" w:rsidR="00682388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Пацієнтам палат з підвищеним рівнем комфорту</w:t>
      </w:r>
      <w:r w:rsidR="00C257A8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надається стандартне лікарняне харчування, передбачене нормативами.</w:t>
      </w:r>
    </w:p>
    <w:p w14:paraId="04FA4DFC" w14:textId="69192D6B" w:rsidR="00682388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бажанням пацієнта та за додаткову оплату може бути організоване індивідуальне або дієтичне харчування з урахуванням медичних рекомендацій</w:t>
      </w:r>
      <w:r w:rsid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відповідно до меню КНП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A106765" w14:textId="77777777" w:rsidR="00D839C7" w:rsidRPr="005A2D71" w:rsidRDefault="00D839C7" w:rsidP="00A07FD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18E7618" w14:textId="2085D27D" w:rsidR="00682388" w:rsidRPr="005A2D71" w:rsidRDefault="0068008E" w:rsidP="00A07FDE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Сервісні послуги</w:t>
      </w:r>
      <w:r w:rsidR="00571DED"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</w:t>
      </w:r>
    </w:p>
    <w:p w14:paraId="21553D61" w14:textId="556DB04A" w:rsidR="00682388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палатах з підвищеним рівнем комфорту</w:t>
      </w:r>
      <w:r w:rsidR="00C257A8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сервісу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забезпечується:</w:t>
      </w:r>
    </w:p>
    <w:p w14:paraId="5E2070BA" w14:textId="2BBB6FE9" w:rsidR="00682388" w:rsidRPr="005A2D71" w:rsidRDefault="0068008E" w:rsidP="006644EC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щоденне прибирання;</w:t>
      </w:r>
    </w:p>
    <w:p w14:paraId="1D917C25" w14:textId="7B06FDDC" w:rsidR="00682388" w:rsidRPr="005A2D71" w:rsidRDefault="0068008E" w:rsidP="006644EC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регулярна зміна постільної білизни та рушників;</w:t>
      </w:r>
    </w:p>
    <w:p w14:paraId="7154527B" w14:textId="52F6941F" w:rsidR="00682388" w:rsidRPr="005A2D71" w:rsidRDefault="0068008E" w:rsidP="006644EC">
      <w:pPr>
        <w:pStyle w:val="ae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можливість перебування супроводжуючої особи (за погодженням із адміністрацією закладу).</w:t>
      </w:r>
    </w:p>
    <w:p w14:paraId="7F995ABD" w14:textId="77777777" w:rsidR="00D839C7" w:rsidRPr="005A2D71" w:rsidRDefault="00D839C7" w:rsidP="00A07FD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AED3DFB" w14:textId="373822BC" w:rsidR="00682388" w:rsidRPr="005A2D71" w:rsidRDefault="0068008E" w:rsidP="00A07FDE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Відповідальність</w:t>
      </w:r>
    </w:p>
    <w:p w14:paraId="0A6FA56C" w14:textId="1507AED2" w:rsidR="00682388" w:rsidRPr="005A2D71" w:rsidRDefault="00A07FD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КНП</w:t>
      </w:r>
      <w:r w:rsidR="0068008E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відповідає за якість наданих медичних послуг та дотримання санітарно-гігієнічних норм у палатах.</w:t>
      </w:r>
    </w:p>
    <w:p w14:paraId="6841E8C9" w14:textId="2A1C9BD5" w:rsidR="00571DED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Пацієнт зобов’язан</w:t>
      </w:r>
      <w:r w:rsidR="0073203F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ий 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дотримуватися правил внутрішнього розпорядку, зберігати майно палати та своєчасно здійснювати оплату за користування нею.</w:t>
      </w:r>
    </w:p>
    <w:p w14:paraId="546B6116" w14:textId="4854ACE7" w:rsidR="00571DED" w:rsidRPr="005A2D71" w:rsidRDefault="00571DED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>У разі пошкодження або знищення майна, що належить КНП, пацієнт (або його законний представник, супроводжуюча особа) зобов’язаний відшкодувати завдані збитки в порядку та розмірах, визначених чинним законодавством України та внутрішніми нормативними документами закладу.</w:t>
      </w:r>
    </w:p>
    <w:p w14:paraId="291604D0" w14:textId="77777777" w:rsidR="0073203F" w:rsidRPr="005A2D71" w:rsidRDefault="0073203F" w:rsidP="0073203F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>Після завершення лікування пацієнт зобов’язаний здати палату у належному стані.</w:t>
      </w:r>
    </w:p>
    <w:p w14:paraId="33BF9DDD" w14:textId="48708A7A" w:rsidR="00B60E2E" w:rsidRPr="005A2D71" w:rsidRDefault="00B60E2E" w:rsidP="0073203F">
      <w:pPr>
        <w:pStyle w:val="ae"/>
        <w:numPr>
          <w:ilvl w:val="1"/>
          <w:numId w:val="13"/>
        </w:numPr>
        <w:tabs>
          <w:tab w:val="left" w:pos="426"/>
          <w:tab w:val="left" w:pos="1134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>За не оплату наданих послуг, Замовник сплачує КНП пеню в розмірі подвійної облікової ставки НБУ від простроченої суми за кожен день прострочення строку.</w:t>
      </w:r>
    </w:p>
    <w:p w14:paraId="66645093" w14:textId="10E94F61" w:rsidR="00A07FDE" w:rsidRPr="005A2D71" w:rsidRDefault="00A07FDE" w:rsidP="006644EC">
      <w:pPr>
        <w:pStyle w:val="ae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sz w:val="28"/>
          <w:szCs w:val="28"/>
          <w:lang w:val="uk-UA"/>
        </w:rPr>
        <w:t>Всі спори, що виникають вирішують шляхом переговорів.</w:t>
      </w:r>
    </w:p>
    <w:p w14:paraId="083EBB9F" w14:textId="77777777" w:rsidR="00A07FDE" w:rsidRPr="005A2D71" w:rsidRDefault="00A07FDE" w:rsidP="006644EC">
      <w:pPr>
        <w:pStyle w:val="ae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E567B6" w14:textId="486C6E14" w:rsidR="00682388" w:rsidRPr="005A2D71" w:rsidRDefault="0068008E" w:rsidP="0073203F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Прикінцеві положення</w:t>
      </w:r>
    </w:p>
    <w:p w14:paraId="59C89A64" w14:textId="5CE5F09C" w:rsidR="00682388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Положення набирає чинності з моменту його затвердження наказом </w:t>
      </w:r>
      <w:r w:rsidR="0073203F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генерального директора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FD7D01B" w14:textId="771367F9" w:rsidR="00682388" w:rsidRPr="005A2D71" w:rsidRDefault="0068008E" w:rsidP="00A07FDE">
      <w:pPr>
        <w:pStyle w:val="ae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Зміни та доповнення до Положення вносяться у порядку, визначеному чинним законодавством та внутрішніми нормативними документами </w:t>
      </w:r>
      <w:r w:rsidR="0073203F"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КНП</w:t>
      </w:r>
      <w:r w:rsidRPr="005A2D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AB185AF" w14:textId="67626802" w:rsidR="008E045E" w:rsidRPr="005A2D71" w:rsidRDefault="008E045E" w:rsidP="00F5078C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53D01F9" w14:textId="637186E2" w:rsidR="008E045E" w:rsidRDefault="008E045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6A2BCD" w14:textId="77777777" w:rsidR="00116C79" w:rsidRDefault="00116C79" w:rsidP="00116C7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генерального директора </w:t>
      </w:r>
    </w:p>
    <w:p w14:paraId="00D00480" w14:textId="3279634B" w:rsidR="00116C79" w:rsidRDefault="00116C79" w:rsidP="00116C7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66A6">
        <w:rPr>
          <w:rFonts w:ascii="Times New Roman" w:hAnsi="Times New Roman" w:cs="Times New Roman"/>
          <w:sz w:val="28"/>
          <w:szCs w:val="28"/>
          <w:lang w:val="uk-UA"/>
        </w:rPr>
        <w:t xml:space="preserve">з економічних питань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Олександр БІЛЮБА      </w:t>
      </w:r>
      <w:r w:rsidRPr="001466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</w:p>
    <w:p w14:paraId="6309CE47" w14:textId="77777777" w:rsidR="00116C79" w:rsidRDefault="00116C7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856E32" w14:textId="77777777" w:rsidR="00116C79" w:rsidRPr="005A2D71" w:rsidRDefault="00116C7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5064BF" w14:textId="4835A24B" w:rsidR="00FB683B" w:rsidRPr="005A2D71" w:rsidRDefault="00FB683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C913F6" w14:textId="0657E241" w:rsidR="0035049A" w:rsidRPr="005A2D71" w:rsidRDefault="0035049A" w:rsidP="0035049A">
      <w:pPr>
        <w:pStyle w:val="ae"/>
        <w:spacing w:after="0" w:line="240" w:lineRule="auto"/>
        <w:ind w:left="927" w:firstLine="47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>Додаток №1</w:t>
      </w:r>
    </w:p>
    <w:p w14:paraId="240F8375" w14:textId="64207678" w:rsidR="0035049A" w:rsidRPr="005A2D71" w:rsidRDefault="0035049A" w:rsidP="0035049A">
      <w:pPr>
        <w:pStyle w:val="ae"/>
        <w:spacing w:after="0" w:line="240" w:lineRule="auto"/>
        <w:ind w:left="927" w:firstLine="47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Наказу </w:t>
      </w:r>
      <w:r w:rsidR="00E51ABA">
        <w:rPr>
          <w:rFonts w:ascii="Times New Roman" w:hAnsi="Times New Roman" w:cs="Times New Roman"/>
          <w:bCs/>
          <w:sz w:val="28"/>
          <w:szCs w:val="28"/>
          <w:lang w:val="uk-UA"/>
        </w:rPr>
        <w:t>№52</w:t>
      </w:r>
    </w:p>
    <w:p w14:paraId="0232F719" w14:textId="1179A10C" w:rsidR="0035049A" w:rsidRPr="005A2D71" w:rsidRDefault="0035049A" w:rsidP="0035049A">
      <w:pPr>
        <w:pStyle w:val="ae"/>
        <w:spacing w:after="0" w:line="240" w:lineRule="auto"/>
        <w:ind w:left="927" w:firstLine="47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>від «</w:t>
      </w:r>
      <w:r w:rsidR="00E51A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29 </w:t>
      </w: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E51A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</w:t>
      </w:r>
      <w:r w:rsidRPr="005A2D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 року</w:t>
      </w:r>
    </w:p>
    <w:p w14:paraId="1BEDFB29" w14:textId="77777777" w:rsidR="00FB683B" w:rsidRPr="005A2D71" w:rsidRDefault="00FB683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B579DB" w14:textId="7F109D52" w:rsidR="0035049A" w:rsidRPr="005A2D71" w:rsidRDefault="0035049A" w:rsidP="00350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Тарифи</w:t>
      </w:r>
    </w:p>
    <w:p w14:paraId="7CD735A7" w14:textId="0A1D8155" w:rsidR="00FB683B" w:rsidRPr="005A2D71" w:rsidRDefault="0035049A" w:rsidP="00350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2D7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перебування Пацієнта у палаті з підвищеним рівнем комфорту</w:t>
      </w:r>
      <w:r w:rsidR="00C257A8" w:rsidRPr="005A2D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сервісу</w:t>
      </w:r>
    </w:p>
    <w:p w14:paraId="0E7750F4" w14:textId="77777777" w:rsidR="008E045E" w:rsidRPr="005A2D71" w:rsidRDefault="008E045E" w:rsidP="008E045E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b/>
          <w:bCs/>
          <w:color w:val="333333"/>
          <w:sz w:val="28"/>
          <w:szCs w:val="28"/>
        </w:rPr>
      </w:pPr>
    </w:p>
    <w:tbl>
      <w:tblPr>
        <w:tblW w:w="847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4"/>
        <w:gridCol w:w="3345"/>
        <w:gridCol w:w="1827"/>
        <w:gridCol w:w="2268"/>
      </w:tblGrid>
      <w:tr w:rsidR="00026F22" w:rsidRPr="005A2D71" w14:paraId="17FBBBBB" w14:textId="77777777" w:rsidTr="00026F22">
        <w:trPr>
          <w:trHeight w:val="56"/>
          <w:tblCellSpacing w:w="0" w:type="dxa"/>
        </w:trPr>
        <w:tc>
          <w:tcPr>
            <w:tcW w:w="1034" w:type="dxa"/>
            <w:shd w:val="clear" w:color="auto" w:fill="FFFFFF"/>
            <w:vAlign w:val="center"/>
          </w:tcPr>
          <w:p w14:paraId="76C23432" w14:textId="05972767" w:rsidR="00026F22" w:rsidRPr="005A2D71" w:rsidRDefault="00026F22" w:rsidP="00D839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2D7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345" w:type="dxa"/>
            <w:shd w:val="clear" w:color="auto" w:fill="FFFFFF"/>
            <w:vAlign w:val="center"/>
          </w:tcPr>
          <w:p w14:paraId="135950C3" w14:textId="0B8CDA5A" w:rsidR="00026F22" w:rsidRPr="005A2D71" w:rsidRDefault="00026F22" w:rsidP="00D839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</w:t>
            </w:r>
            <w:r w:rsidRPr="005A2D7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еребування Пацієнта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у </w:t>
            </w:r>
            <w:r w:rsidRPr="005A2D7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палаті із підвищеним рівнем комфорту та сервісу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647C0036" w14:textId="1A258E02" w:rsidR="00026F22" w:rsidRPr="005A2D71" w:rsidRDefault="00026F22" w:rsidP="00D839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2D7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Тривалість перебування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0031F7CA" w14:textId="2C38370C" w:rsidR="00026F22" w:rsidRPr="005A2D71" w:rsidRDefault="00026F22" w:rsidP="00D839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A2D7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Вартість, грн з ПДВ</w:t>
            </w:r>
          </w:p>
        </w:tc>
      </w:tr>
      <w:tr w:rsidR="00026F22" w:rsidRPr="005A2D71" w14:paraId="21DF43A0" w14:textId="77777777" w:rsidTr="00026F22">
        <w:trPr>
          <w:trHeight w:val="831"/>
          <w:tblCellSpacing w:w="0" w:type="dxa"/>
        </w:trPr>
        <w:tc>
          <w:tcPr>
            <w:tcW w:w="1034" w:type="dxa"/>
            <w:shd w:val="clear" w:color="auto" w:fill="FFFFFF"/>
            <w:vAlign w:val="center"/>
          </w:tcPr>
          <w:p w14:paraId="55D34B6B" w14:textId="04C1F312" w:rsidR="00026F22" w:rsidRPr="00E51ABA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1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1.14</w:t>
            </w:r>
          </w:p>
        </w:tc>
        <w:tc>
          <w:tcPr>
            <w:tcW w:w="3345" w:type="dxa"/>
            <w:shd w:val="clear" w:color="auto" w:fill="FFFFFF"/>
            <w:vAlign w:val="center"/>
          </w:tcPr>
          <w:p w14:paraId="6977122F" w14:textId="692DD9F5" w:rsidR="00026F22" w:rsidRPr="005A2D71" w:rsidRDefault="00026F22" w:rsidP="0049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D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Одномісна палата </w:t>
            </w:r>
          </w:p>
          <w:p w14:paraId="26012B87" w14:textId="3C292407" w:rsidR="00026F22" w:rsidRPr="005A2D71" w:rsidRDefault="00026F22" w:rsidP="00490E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D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туалетом</w:t>
            </w:r>
            <w:r w:rsidR="009E1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умивальником</w:t>
            </w:r>
            <w:r w:rsidR="009E1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душем</w:t>
            </w:r>
          </w:p>
        </w:tc>
        <w:tc>
          <w:tcPr>
            <w:tcW w:w="1827" w:type="dxa"/>
            <w:shd w:val="clear" w:color="auto" w:fill="FFFFFF"/>
            <w:vAlign w:val="center"/>
          </w:tcPr>
          <w:p w14:paraId="15EFA3DA" w14:textId="57DEEE95" w:rsidR="00026F22" w:rsidRPr="005A2D71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D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ліжко-день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77981EB7" w14:textId="011E116A" w:rsidR="00026F22" w:rsidRPr="005A2D71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026F22" w:rsidRPr="005A2D71" w14:paraId="3A5E4ED4" w14:textId="77777777" w:rsidTr="00026F22">
        <w:trPr>
          <w:trHeight w:val="105"/>
          <w:tblCellSpacing w:w="0" w:type="dxa"/>
        </w:trPr>
        <w:tc>
          <w:tcPr>
            <w:tcW w:w="1034" w:type="dxa"/>
            <w:shd w:val="clear" w:color="auto" w:fill="FFFFFF"/>
            <w:vAlign w:val="center"/>
          </w:tcPr>
          <w:p w14:paraId="622CDC29" w14:textId="642FEF63" w:rsidR="00026F22" w:rsidRPr="00490E83" w:rsidRDefault="00E51ABA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11.15</w:t>
            </w:r>
          </w:p>
        </w:tc>
        <w:tc>
          <w:tcPr>
            <w:tcW w:w="3345" w:type="dxa"/>
            <w:shd w:val="clear" w:color="auto" w:fill="FFFFFF"/>
            <w:vAlign w:val="center"/>
            <w:hideMark/>
          </w:tcPr>
          <w:p w14:paraId="6E070854" w14:textId="04884D50" w:rsidR="00026F22" w:rsidRPr="005A2D71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D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Двомісна палата з туалетом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умивальником </w:t>
            </w:r>
            <w:r w:rsidR="009E1C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 душем</w:t>
            </w:r>
          </w:p>
        </w:tc>
        <w:tc>
          <w:tcPr>
            <w:tcW w:w="1827" w:type="dxa"/>
            <w:shd w:val="clear" w:color="auto" w:fill="FFFFFF"/>
            <w:vAlign w:val="center"/>
            <w:hideMark/>
          </w:tcPr>
          <w:p w14:paraId="1ED76CE3" w14:textId="16FD795D" w:rsidR="00026F22" w:rsidRPr="005A2D71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D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ліжко-день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4369513C" w14:textId="400396C1" w:rsidR="00026F22" w:rsidRPr="005A2D71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300,00</w:t>
            </w:r>
          </w:p>
        </w:tc>
      </w:tr>
      <w:tr w:rsidR="00026F22" w:rsidRPr="005A2D71" w14:paraId="4303F4FD" w14:textId="77777777" w:rsidTr="00026F22">
        <w:trPr>
          <w:trHeight w:val="90"/>
          <w:tblCellSpacing w:w="0" w:type="dxa"/>
        </w:trPr>
        <w:tc>
          <w:tcPr>
            <w:tcW w:w="1034" w:type="dxa"/>
            <w:shd w:val="clear" w:color="auto" w:fill="FFFFFF"/>
            <w:vAlign w:val="center"/>
          </w:tcPr>
          <w:p w14:paraId="6BEC40EB" w14:textId="7EB3A203" w:rsidR="00026F22" w:rsidRPr="00436D4C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shd w:val="clear" w:color="auto" w:fill="FFFFFF"/>
            <w:vAlign w:val="center"/>
          </w:tcPr>
          <w:p w14:paraId="61837387" w14:textId="5D14B6BF" w:rsidR="00026F22" w:rsidRPr="005A2D71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  <w:shd w:val="clear" w:color="auto" w:fill="FFFFFF"/>
            <w:vAlign w:val="center"/>
          </w:tcPr>
          <w:p w14:paraId="0AF3DB23" w14:textId="786BDD46" w:rsidR="00026F22" w:rsidRPr="005A2D71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14:paraId="217FE86A" w14:textId="6021A166" w:rsidR="00026F22" w:rsidRPr="005A2D71" w:rsidRDefault="00026F22" w:rsidP="00436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9DA5685" w14:textId="77777777" w:rsidR="008E045E" w:rsidRPr="005A2D71" w:rsidRDefault="008E045E" w:rsidP="00D839C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390B68" w14:textId="77777777" w:rsidR="008E045E" w:rsidRPr="005A2D71" w:rsidRDefault="008E045E" w:rsidP="00D839C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E045E" w:rsidRPr="005A2D71" w:rsidSect="005D7A3D">
      <w:pgSz w:w="12240" w:h="15840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65E31"/>
    <w:multiLevelType w:val="multilevel"/>
    <w:tmpl w:val="E09A1AB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8917C8"/>
    <w:multiLevelType w:val="hybridMultilevel"/>
    <w:tmpl w:val="13E0F3B6"/>
    <w:lvl w:ilvl="0" w:tplc="4F422D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6F475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0B75B2"/>
    <w:multiLevelType w:val="hybridMultilevel"/>
    <w:tmpl w:val="94EEECCC"/>
    <w:lvl w:ilvl="0" w:tplc="BB9A7DEE">
      <w:start w:val="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6680397"/>
    <w:multiLevelType w:val="multilevel"/>
    <w:tmpl w:val="05445A1E"/>
    <w:lvl w:ilvl="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 w15:restartNumberingAfterBreak="0">
    <w:nsid w:val="68F54DB6"/>
    <w:multiLevelType w:val="multilevel"/>
    <w:tmpl w:val="FAA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0472AF"/>
    <w:multiLevelType w:val="multilevel"/>
    <w:tmpl w:val="DD5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5009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5093928">
    <w:abstractNumId w:val="8"/>
  </w:num>
  <w:num w:numId="2" w16cid:durableId="682710256">
    <w:abstractNumId w:val="6"/>
  </w:num>
  <w:num w:numId="3" w16cid:durableId="1118908527">
    <w:abstractNumId w:val="5"/>
  </w:num>
  <w:num w:numId="4" w16cid:durableId="313728541">
    <w:abstractNumId w:val="4"/>
  </w:num>
  <w:num w:numId="5" w16cid:durableId="1767968510">
    <w:abstractNumId w:val="7"/>
  </w:num>
  <w:num w:numId="6" w16cid:durableId="1102604870">
    <w:abstractNumId w:val="3"/>
  </w:num>
  <w:num w:numId="7" w16cid:durableId="25179721">
    <w:abstractNumId w:val="2"/>
  </w:num>
  <w:num w:numId="8" w16cid:durableId="1459453343">
    <w:abstractNumId w:val="1"/>
  </w:num>
  <w:num w:numId="9" w16cid:durableId="2011322620">
    <w:abstractNumId w:val="0"/>
  </w:num>
  <w:num w:numId="10" w16cid:durableId="486942562">
    <w:abstractNumId w:val="14"/>
  </w:num>
  <w:num w:numId="11" w16cid:durableId="1639873967">
    <w:abstractNumId w:val="15"/>
  </w:num>
  <w:num w:numId="12" w16cid:durableId="493373247">
    <w:abstractNumId w:val="10"/>
  </w:num>
  <w:num w:numId="13" w16cid:durableId="1717703798">
    <w:abstractNumId w:val="16"/>
  </w:num>
  <w:num w:numId="14" w16cid:durableId="705644477">
    <w:abstractNumId w:val="12"/>
  </w:num>
  <w:num w:numId="15" w16cid:durableId="1083916530">
    <w:abstractNumId w:val="9"/>
  </w:num>
  <w:num w:numId="16" w16cid:durableId="100076623">
    <w:abstractNumId w:val="13"/>
  </w:num>
  <w:num w:numId="17" w16cid:durableId="898905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F22"/>
    <w:rsid w:val="00034616"/>
    <w:rsid w:val="0006063C"/>
    <w:rsid w:val="00063CD3"/>
    <w:rsid w:val="00066F83"/>
    <w:rsid w:val="00116C79"/>
    <w:rsid w:val="001466A6"/>
    <w:rsid w:val="0015074B"/>
    <w:rsid w:val="00171DAA"/>
    <w:rsid w:val="001D6C4E"/>
    <w:rsid w:val="002033D1"/>
    <w:rsid w:val="00252C8D"/>
    <w:rsid w:val="0029639D"/>
    <w:rsid w:val="002E0579"/>
    <w:rsid w:val="00326F90"/>
    <w:rsid w:val="0035049A"/>
    <w:rsid w:val="0039296C"/>
    <w:rsid w:val="00436D4C"/>
    <w:rsid w:val="00452AB3"/>
    <w:rsid w:val="00490E83"/>
    <w:rsid w:val="004A4D77"/>
    <w:rsid w:val="00567475"/>
    <w:rsid w:val="00571DED"/>
    <w:rsid w:val="005A2D71"/>
    <w:rsid w:val="005C256F"/>
    <w:rsid w:val="005D7A3D"/>
    <w:rsid w:val="006644EC"/>
    <w:rsid w:val="00675FF6"/>
    <w:rsid w:val="0068008E"/>
    <w:rsid w:val="00682388"/>
    <w:rsid w:val="00683C36"/>
    <w:rsid w:val="0073203F"/>
    <w:rsid w:val="00764128"/>
    <w:rsid w:val="00774CBD"/>
    <w:rsid w:val="007E72A9"/>
    <w:rsid w:val="00890995"/>
    <w:rsid w:val="008E045E"/>
    <w:rsid w:val="00962F33"/>
    <w:rsid w:val="0099012C"/>
    <w:rsid w:val="009C484B"/>
    <w:rsid w:val="009E1C78"/>
    <w:rsid w:val="009E7CD0"/>
    <w:rsid w:val="00A065C5"/>
    <w:rsid w:val="00A07FDE"/>
    <w:rsid w:val="00A22F6C"/>
    <w:rsid w:val="00A71697"/>
    <w:rsid w:val="00AA1D8D"/>
    <w:rsid w:val="00AF0FF4"/>
    <w:rsid w:val="00B13376"/>
    <w:rsid w:val="00B47730"/>
    <w:rsid w:val="00B54D1E"/>
    <w:rsid w:val="00B60E2E"/>
    <w:rsid w:val="00C257A8"/>
    <w:rsid w:val="00C73839"/>
    <w:rsid w:val="00CB0664"/>
    <w:rsid w:val="00CD2E1F"/>
    <w:rsid w:val="00CF6F73"/>
    <w:rsid w:val="00D41D8A"/>
    <w:rsid w:val="00D4332E"/>
    <w:rsid w:val="00D839C7"/>
    <w:rsid w:val="00E51ABA"/>
    <w:rsid w:val="00F5078C"/>
    <w:rsid w:val="00FB683B"/>
    <w:rsid w:val="00FC693F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54E0B"/>
  <w14:defaultImageDpi w14:val="300"/>
  <w15:docId w15:val="{7EA016A8-9A2B-4047-9CC8-2BC4973E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B13376"/>
    <w:rPr>
      <w:color w:val="0000FF"/>
      <w:u w:val="single"/>
    </w:rPr>
  </w:style>
  <w:style w:type="paragraph" w:customStyle="1" w:styleId="p1">
    <w:name w:val="p1"/>
    <w:basedOn w:val="a1"/>
    <w:rsid w:val="008E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6">
    <w:name w:val="rvps6"/>
    <w:basedOn w:val="a1"/>
    <w:rsid w:val="008E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fb">
    <w:name w:val="Normal (Web)"/>
    <w:basedOn w:val="a1"/>
    <w:uiPriority w:val="99"/>
    <w:semiHidden/>
    <w:unhideWhenUsed/>
    <w:rsid w:val="0057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2"/>
    <w:rsid w:val="0025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1-12" TargetMode="External"/><Relationship Id="rId13" Type="http://schemas.openxmlformats.org/officeDocument/2006/relationships/hyperlink" Target="https://zakon.rada.gov.ua/laws/show/781-2024-%D0%B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zakon.rada.gov.ua/laws/show/2168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2801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od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68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5736</Words>
  <Characters>3271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11</cp:revision>
  <cp:lastPrinted>2025-09-09T12:45:00Z</cp:lastPrinted>
  <dcterms:created xsi:type="dcterms:W3CDTF">2025-09-05T08:19:00Z</dcterms:created>
  <dcterms:modified xsi:type="dcterms:W3CDTF">2025-09-17T13:16:00Z</dcterms:modified>
  <cp:category/>
</cp:coreProperties>
</file>