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029"/>
      </w:tblGrid>
      <w:tr w:rsidR="007C2665" w14:paraId="2CCBD1DA" w14:textId="77777777" w:rsidTr="00BE7DE1">
        <w:tc>
          <w:tcPr>
            <w:tcW w:w="9679" w:type="dxa"/>
            <w:gridSpan w:val="3"/>
          </w:tcPr>
          <w:p w14:paraId="23FFF0F6" w14:textId="4E63791F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2432150"/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7C2665" w14:paraId="54E29FCD" w14:textId="77777777" w:rsidTr="00311517">
        <w:tc>
          <w:tcPr>
            <w:tcW w:w="9679" w:type="dxa"/>
            <w:gridSpan w:val="3"/>
          </w:tcPr>
          <w:p w14:paraId="6383DDD8" w14:textId="19B6CC79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C2665" w14:paraId="525D1060" w14:textId="77777777" w:rsidTr="007C2665">
        <w:tc>
          <w:tcPr>
            <w:tcW w:w="5665" w:type="dxa"/>
            <w:vMerge w:val="restart"/>
            <w:vAlign w:val="center"/>
          </w:tcPr>
          <w:p w14:paraId="151970BD" w14:textId="4D45DCD6" w:rsidR="007C2665" w:rsidRDefault="007C2665" w:rsidP="007C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Антибіотикопрофілактика у пацієнтів з високим ризиком розвитку бактеріального ендокардиту</w:t>
            </w:r>
          </w:p>
        </w:tc>
        <w:tc>
          <w:tcPr>
            <w:tcW w:w="1985" w:type="dxa"/>
          </w:tcPr>
          <w:p w14:paraId="0C06C068" w14:textId="32920848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29" w:type="dxa"/>
          </w:tcPr>
          <w:p w14:paraId="7A0FFCAA" w14:textId="33DB9D85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СОП-ІК-050</w:t>
            </w:r>
          </w:p>
        </w:tc>
      </w:tr>
      <w:tr w:rsidR="007C2665" w14:paraId="3559B73B" w14:textId="77777777" w:rsidTr="007C2665">
        <w:tc>
          <w:tcPr>
            <w:tcW w:w="5665" w:type="dxa"/>
            <w:vMerge/>
          </w:tcPr>
          <w:p w14:paraId="574A0E36" w14:textId="77777777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101791" w14:textId="173C5384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029" w:type="dxa"/>
          </w:tcPr>
          <w:p w14:paraId="3764E95F" w14:textId="6C2CCCE0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C2665" w14:paraId="64A933E1" w14:textId="77777777" w:rsidTr="007C2665">
        <w:tc>
          <w:tcPr>
            <w:tcW w:w="5665" w:type="dxa"/>
            <w:vMerge/>
          </w:tcPr>
          <w:p w14:paraId="4DD7247B" w14:textId="77777777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9F588D" w14:textId="7B29CF75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29" w:type="dxa"/>
          </w:tcPr>
          <w:p w14:paraId="6914F934" w14:textId="77777777" w:rsidR="007C2665" w:rsidRDefault="007C2665" w:rsidP="00BD7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15604C8" w14:textId="77777777" w:rsidR="00BD7FD7" w:rsidRDefault="00BD7FD7" w:rsidP="00BD7FD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0C026FDC" w14:textId="77777777" w:rsidR="00BD7FD7" w:rsidRDefault="00BD7FD7" w:rsidP="00BD7FD7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548A007F" w14:textId="77777777" w:rsidR="00863AFF" w:rsidRPr="00192673" w:rsidRDefault="00A150F1" w:rsidP="00863AFF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4D41DD1B" w14:textId="77777777" w:rsidR="00A150F1" w:rsidRDefault="00A150F1" w:rsidP="00A150F1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192673">
        <w:rPr>
          <w:rFonts w:ascii="Times New Roman" w:hAnsi="Times New Roman" w:cs="Times New Roman"/>
          <w:sz w:val="24"/>
          <w:szCs w:val="24"/>
        </w:rPr>
        <w:t>від «__» _</w:t>
      </w:r>
      <w:r>
        <w:rPr>
          <w:rFonts w:ascii="Times New Roman" w:hAnsi="Times New Roman" w:cs="Times New Roman"/>
          <w:sz w:val="24"/>
          <w:szCs w:val="24"/>
        </w:rPr>
        <w:t>_______ 2024</w:t>
      </w:r>
      <w:r w:rsidRPr="00192673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72CC2DE5" w14:textId="77777777" w:rsidR="00A150F1" w:rsidRDefault="00A150F1" w:rsidP="00A150F1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1E09A946" w14:textId="77777777" w:rsidR="00A150F1" w:rsidRPr="00192673" w:rsidRDefault="00A150F1" w:rsidP="00A15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20E">
        <w:rPr>
          <w:rFonts w:ascii="Times New Roman" w:hAnsi="Times New Roman" w:cs="Times New Roman"/>
          <w:b/>
          <w:sz w:val="28"/>
          <w:szCs w:val="24"/>
        </w:rPr>
        <w:t>С</w:t>
      </w:r>
      <w:r>
        <w:rPr>
          <w:rFonts w:ascii="Times New Roman" w:hAnsi="Times New Roman" w:cs="Times New Roman"/>
          <w:b/>
          <w:sz w:val="28"/>
          <w:szCs w:val="24"/>
        </w:rPr>
        <w:t>ТАНДАРТНА ОПЕРАЦІЙНА ПРОЦЕДУРА</w:t>
      </w:r>
    </w:p>
    <w:p w14:paraId="73AF984D" w14:textId="77777777" w:rsidR="00A150F1" w:rsidRDefault="00A150F1" w:rsidP="00A150F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А</w:t>
      </w:r>
      <w:r w:rsidRPr="00A7520E">
        <w:rPr>
          <w:rFonts w:ascii="Times New Roman" w:hAnsi="Times New Roman" w:cs="Times New Roman"/>
          <w:b/>
          <w:color w:val="000000"/>
          <w:sz w:val="28"/>
        </w:rPr>
        <w:t xml:space="preserve">нтибіотикопрофілактика </w:t>
      </w:r>
      <w:r>
        <w:rPr>
          <w:rFonts w:ascii="Times New Roman" w:hAnsi="Times New Roman" w:cs="Times New Roman"/>
          <w:b/>
          <w:color w:val="000000"/>
          <w:sz w:val="28"/>
        </w:rPr>
        <w:t>у пацієнтів з високим ризиком розвитку бактеріального ендокардиту</w:t>
      </w:r>
    </w:p>
    <w:p w14:paraId="7542C4AE" w14:textId="77777777" w:rsidR="00A150F1" w:rsidRPr="00192673" w:rsidRDefault="00A150F1" w:rsidP="00A15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A150F1" w14:paraId="1AA3B3E9" w14:textId="77777777" w:rsidTr="00FF311F">
        <w:tc>
          <w:tcPr>
            <w:tcW w:w="1925" w:type="dxa"/>
          </w:tcPr>
          <w:p w14:paraId="1D802F5D" w14:textId="77777777" w:rsidR="00A150F1" w:rsidRDefault="00A150F1" w:rsidP="00FF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59A5C8D8" w14:textId="77777777" w:rsidR="00A150F1" w:rsidRDefault="00A150F1" w:rsidP="00FF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4816D9F0" w14:textId="77777777" w:rsidR="00A150F1" w:rsidRDefault="00A150F1" w:rsidP="00FF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2FB3B35D" w14:textId="77777777" w:rsidR="00A150F1" w:rsidRDefault="00A150F1" w:rsidP="00FF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1BF4D533" w14:textId="77777777" w:rsidR="00A150F1" w:rsidRDefault="00A150F1" w:rsidP="00FF3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A150F1" w14:paraId="0425BEB7" w14:textId="77777777" w:rsidTr="00FF311F">
        <w:tc>
          <w:tcPr>
            <w:tcW w:w="1925" w:type="dxa"/>
          </w:tcPr>
          <w:p w14:paraId="1539B5D5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62016B18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7652D4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35548A6C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74F315F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A150F1" w14:paraId="175E5082" w14:textId="77777777" w:rsidTr="00FF311F">
        <w:tc>
          <w:tcPr>
            <w:tcW w:w="1925" w:type="dxa"/>
          </w:tcPr>
          <w:p w14:paraId="3712249C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4E133C01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F1C934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20C0BDBD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D3BBA14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A150F1" w14:paraId="2651F720" w14:textId="77777777" w:rsidTr="00FF311F">
        <w:tc>
          <w:tcPr>
            <w:tcW w:w="1925" w:type="dxa"/>
          </w:tcPr>
          <w:p w14:paraId="18434A65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6889BCE3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203326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7956F4BF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7F82938" w14:textId="77777777" w:rsidR="00A150F1" w:rsidRDefault="00A150F1" w:rsidP="00FF3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31825FCA" w14:textId="77777777" w:rsidR="00A150F1" w:rsidRDefault="00A150F1" w:rsidP="00A150F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A150F1" w14:paraId="4C59BBDC" w14:textId="77777777" w:rsidTr="00FF311F">
        <w:tc>
          <w:tcPr>
            <w:tcW w:w="1604" w:type="dxa"/>
          </w:tcPr>
          <w:p w14:paraId="71A1A810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1B96C4A" w14:textId="77777777" w:rsidR="00A150F1" w:rsidRDefault="00A150F1" w:rsidP="00FF3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217C441A" w14:textId="77777777" w:rsidR="00A150F1" w:rsidRDefault="00A150F1" w:rsidP="00FF3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374D5E88" w14:textId="77777777" w:rsidR="00A150F1" w:rsidRDefault="00A150F1" w:rsidP="00FF3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2E304D04" w14:textId="77777777" w:rsidR="00A150F1" w:rsidRDefault="00A150F1" w:rsidP="00FF3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0E07627B" w14:textId="77777777" w:rsidR="00A150F1" w:rsidRDefault="00A150F1" w:rsidP="00FF3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A150F1" w14:paraId="479E9014" w14:textId="77777777" w:rsidTr="00FF311F">
        <w:tc>
          <w:tcPr>
            <w:tcW w:w="1604" w:type="dxa"/>
          </w:tcPr>
          <w:p w14:paraId="2988C316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7EB0E680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387AF97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680DB1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E23757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A71B7A3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1" w14:paraId="6B00DED8" w14:textId="77777777" w:rsidTr="00FF311F">
        <w:tc>
          <w:tcPr>
            <w:tcW w:w="1604" w:type="dxa"/>
          </w:tcPr>
          <w:p w14:paraId="290A1B05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03BB5ACC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596FEA1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B33B02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2EB915F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34B496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1" w14:paraId="089C26CF" w14:textId="77777777" w:rsidTr="00FF311F">
        <w:tc>
          <w:tcPr>
            <w:tcW w:w="1604" w:type="dxa"/>
          </w:tcPr>
          <w:p w14:paraId="1B71E428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7B4A845B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4C48F3E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B824DA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A6A8541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386E216" w14:textId="77777777" w:rsidR="00A150F1" w:rsidRDefault="00A150F1" w:rsidP="00FF3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98B3E" w14:textId="77777777" w:rsidR="00A150F1" w:rsidRDefault="00A150F1" w:rsidP="00A150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FC4A1" w14:textId="77777777" w:rsidR="00A150F1" w:rsidRPr="00C4795D" w:rsidRDefault="00A150F1" w:rsidP="00A150F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5E173F09" w14:textId="77777777" w:rsidR="00A150F1" w:rsidRDefault="00A150F1" w:rsidP="007C2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 та область застосування.</w:t>
      </w:r>
    </w:p>
    <w:p w14:paraId="3CDA2159" w14:textId="77777777" w:rsidR="00A150F1" w:rsidRDefault="00A150F1" w:rsidP="007C2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Визначення та скорочення.</w:t>
      </w:r>
    </w:p>
    <w:p w14:paraId="173E2E73" w14:textId="77777777" w:rsidR="00A150F1" w:rsidRDefault="00A150F1" w:rsidP="007C2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Вимоги до персоналу.</w:t>
      </w:r>
      <w:r w:rsidRPr="00C4795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ідповідальність та компетентність</w:t>
      </w:r>
    </w:p>
    <w:p w14:paraId="4788A075" w14:textId="77777777" w:rsidR="00A150F1" w:rsidRPr="00CB47DD" w:rsidRDefault="000E7A05" w:rsidP="007C2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50F1">
        <w:rPr>
          <w:rFonts w:ascii="Times New Roman" w:hAnsi="Times New Roman" w:cs="Times New Roman"/>
          <w:sz w:val="24"/>
          <w:szCs w:val="24"/>
        </w:rPr>
        <w:t>. Загальні положення.</w:t>
      </w:r>
    </w:p>
    <w:p w14:paraId="5F80888F" w14:textId="77777777" w:rsidR="00A150F1" w:rsidRDefault="000E7A05" w:rsidP="007C2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50F1">
        <w:rPr>
          <w:rFonts w:ascii="Times New Roman" w:hAnsi="Times New Roman" w:cs="Times New Roman"/>
          <w:sz w:val="24"/>
          <w:szCs w:val="24"/>
        </w:rPr>
        <w:t>. Вимоги до антибіотикопрофілактики.</w:t>
      </w:r>
    </w:p>
    <w:p w14:paraId="6103D0E8" w14:textId="3117BC8E" w:rsidR="00D60220" w:rsidRDefault="000E7A05" w:rsidP="007C2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220">
        <w:rPr>
          <w:rFonts w:ascii="Times New Roman" w:hAnsi="Times New Roman" w:cs="Times New Roman"/>
          <w:sz w:val="24"/>
          <w:szCs w:val="24"/>
        </w:rPr>
        <w:t>.Клінічні стани в кардіології, які пов’язані з високим ризиком розвитку бактеріального ендокардиту</w:t>
      </w:r>
      <w:r w:rsidR="007C2665">
        <w:rPr>
          <w:rFonts w:ascii="Times New Roman" w:hAnsi="Times New Roman" w:cs="Times New Roman"/>
          <w:sz w:val="24"/>
          <w:szCs w:val="24"/>
        </w:rPr>
        <w:t>.</w:t>
      </w:r>
    </w:p>
    <w:p w14:paraId="6A7230E4" w14:textId="76A957EB" w:rsidR="00A150F1" w:rsidRDefault="003B34E9" w:rsidP="007C2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</w:t>
      </w:r>
      <w:r w:rsidR="00461C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Медичні втручання</w:t>
      </w:r>
      <w:r w:rsidR="007C26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61C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(операції та процедури)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наявність яких є </w:t>
      </w:r>
      <w:r w:rsidR="00461C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завжди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підставою для </w:t>
      </w:r>
      <w:r w:rsidR="00461C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проведення АБП серед пацієнтів з високим ризиком розвитку </w:t>
      </w:r>
      <w:r w:rsidR="001776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бактеріального ендокардиту.</w:t>
      </w:r>
    </w:p>
    <w:p w14:paraId="39CA8826" w14:textId="77777777" w:rsidR="00A150F1" w:rsidRPr="003B34E9" w:rsidRDefault="003B34E9" w:rsidP="007C266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="00A150F1" w:rsidRPr="000E45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6A07DB">
        <w:rPr>
          <w:rFonts w:ascii="Times New Roman" w:hAnsi="Times New Roman" w:cs="Times New Roman"/>
          <w:sz w:val="24"/>
          <w:szCs w:val="24"/>
        </w:rPr>
        <w:t>Режими антибіотикопрофілактики бактеріального ендокардиту</w:t>
      </w:r>
      <w:r w:rsidR="00A150F1">
        <w:rPr>
          <w:rFonts w:ascii="Times New Roman" w:hAnsi="Times New Roman" w:cs="Times New Roman"/>
          <w:sz w:val="24"/>
          <w:szCs w:val="24"/>
        </w:rPr>
        <w:t>.</w:t>
      </w:r>
    </w:p>
    <w:p w14:paraId="29D5F42B" w14:textId="77777777" w:rsidR="00A150F1" w:rsidRDefault="00A150F1" w:rsidP="007C2665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 xml:space="preserve">9. Навчання персоналу </w:t>
      </w:r>
    </w:p>
    <w:p w14:paraId="1004F1B6" w14:textId="77777777" w:rsidR="00A150F1" w:rsidRPr="00D27F41" w:rsidRDefault="00A150F1" w:rsidP="007C2665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</w:rPr>
        <w:t>10. Ключові показники, аудит та контроль якості.</w:t>
      </w:r>
    </w:p>
    <w:p w14:paraId="28B98FA9" w14:textId="77777777" w:rsidR="00A150F1" w:rsidRDefault="00A150F1" w:rsidP="007C2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CB47DD">
        <w:rPr>
          <w:rFonts w:ascii="Times New Roman" w:eastAsia="Times New Roman" w:hAnsi="Times New Roman" w:cs="Times New Roman"/>
          <w:bCs/>
          <w:sz w:val="24"/>
          <w:szCs w:val="24"/>
        </w:rPr>
        <w:t>. Нормативні документи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1C9173D" w14:textId="77777777" w:rsidR="00A150F1" w:rsidRDefault="00A150F1" w:rsidP="00A150F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8D7EFD" w14:textId="77777777" w:rsidR="00BD7FD7" w:rsidRDefault="00A150F1" w:rsidP="007C2665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06A9">
        <w:rPr>
          <w:rFonts w:ascii="Times New Roman" w:hAnsi="Times New Roman" w:cs="Times New Roman"/>
          <w:b/>
          <w:sz w:val="24"/>
          <w:szCs w:val="24"/>
          <w:lang w:val="uk-UA"/>
        </w:rPr>
        <w:t>Мета та область застосування.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надання якісної, ефективної та безпечної медичної допомоги пацієнтам</w:t>
      </w:r>
      <w:r w:rsidR="003B34E9">
        <w:rPr>
          <w:rFonts w:ascii="Times New Roman" w:hAnsi="Times New Roman" w:cs="Times New Roman"/>
          <w:sz w:val="24"/>
          <w:szCs w:val="24"/>
          <w:lang w:val="uk-UA"/>
        </w:rPr>
        <w:t xml:space="preserve"> із групи ризику</w:t>
      </w:r>
      <w:r w:rsidRPr="00F306A9">
        <w:rPr>
          <w:rFonts w:ascii="Times New Roman" w:hAnsi="Times New Roman" w:cs="Times New Roman"/>
          <w:sz w:val="24"/>
          <w:szCs w:val="24"/>
          <w:lang w:val="uk-UA"/>
        </w:rPr>
        <w:t>, які потребують проведення  хірургічних втручань</w:t>
      </w:r>
      <w:r w:rsidR="003B34E9">
        <w:rPr>
          <w:rFonts w:ascii="Times New Roman" w:hAnsi="Times New Roman" w:cs="Times New Roman"/>
          <w:sz w:val="24"/>
          <w:szCs w:val="24"/>
          <w:lang w:val="uk-UA"/>
        </w:rPr>
        <w:t xml:space="preserve"> та деяких стоматологічних процедур</w:t>
      </w:r>
      <w:r w:rsidRPr="0073017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314D8541" w14:textId="239C36C0" w:rsidR="00BD7FD7" w:rsidRDefault="007C2665" w:rsidP="007C26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 застосовується у відділеннях лікарні та і розповсюджується на весь медичний персонал, що приймає участь у наданні медичної допомоги вищезазначен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ій</w:t>
      </w:r>
      <w:r>
        <w:rPr>
          <w:rFonts w:ascii="Times New Roman" w:hAnsi="Times New Roman" w:cs="Times New Roman"/>
          <w:sz w:val="24"/>
          <w:szCs w:val="24"/>
        </w:rPr>
        <w:t xml:space="preserve">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пацієнтів.</w:t>
      </w:r>
    </w:p>
    <w:p w14:paraId="5364F33A" w14:textId="77777777" w:rsidR="007C2665" w:rsidRDefault="007C2665" w:rsidP="007C266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</w:t>
      </w:r>
      <w:r>
        <w:rPr>
          <w:rFonts w:ascii="Times New Roman" w:hAnsi="Times New Roman" w:cs="Times New Roman"/>
          <w:b/>
          <w:bCs/>
          <w:sz w:val="24"/>
          <w:szCs w:val="24"/>
        </w:rPr>
        <w:t>изначення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скорочення:</w:t>
      </w:r>
    </w:p>
    <w:p w14:paraId="62D3E889" w14:textId="77777777" w:rsidR="007C2665" w:rsidRDefault="007C2665" w:rsidP="007C2665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F306A9">
        <w:rPr>
          <w:rFonts w:ascii="Times New Roman" w:hAnsi="Times New Roman" w:cs="Times New Roman"/>
          <w:bCs/>
          <w:sz w:val="24"/>
        </w:rPr>
        <w:t>ІПНМД —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інфекції пов’язані з наданням медичної допомоги</w:t>
      </w:r>
    </w:p>
    <w:p w14:paraId="768CC242" w14:textId="77777777" w:rsidR="007C2665" w:rsidRPr="00B839DE" w:rsidRDefault="007C2665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MRSA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-резистентний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aureus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;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029"/>
      </w:tblGrid>
      <w:tr w:rsidR="007C2665" w14:paraId="75ADA5DC" w14:textId="77777777" w:rsidTr="00F1761F">
        <w:tc>
          <w:tcPr>
            <w:tcW w:w="9679" w:type="dxa"/>
            <w:gridSpan w:val="3"/>
          </w:tcPr>
          <w:p w14:paraId="4118F64C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C2665" w14:paraId="00F0000C" w14:textId="77777777" w:rsidTr="00F1761F">
        <w:tc>
          <w:tcPr>
            <w:tcW w:w="9679" w:type="dxa"/>
            <w:gridSpan w:val="3"/>
          </w:tcPr>
          <w:p w14:paraId="21C0EA7A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C2665" w14:paraId="7B720F76" w14:textId="77777777" w:rsidTr="00F1761F">
        <w:tc>
          <w:tcPr>
            <w:tcW w:w="5665" w:type="dxa"/>
            <w:vMerge w:val="restart"/>
            <w:vAlign w:val="center"/>
          </w:tcPr>
          <w:p w14:paraId="123E88E8" w14:textId="77777777" w:rsidR="007C2665" w:rsidRDefault="007C2665" w:rsidP="00F1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Антибіотикопрофілактика у пацієнтів з високим ризиком розвитку бактеріального ендокардиту</w:t>
            </w:r>
          </w:p>
        </w:tc>
        <w:tc>
          <w:tcPr>
            <w:tcW w:w="1985" w:type="dxa"/>
          </w:tcPr>
          <w:p w14:paraId="0416D6C5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29" w:type="dxa"/>
          </w:tcPr>
          <w:p w14:paraId="7B3A022A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СОП-ІК-050</w:t>
            </w:r>
          </w:p>
        </w:tc>
      </w:tr>
      <w:tr w:rsidR="007C2665" w14:paraId="6A766FFD" w14:textId="77777777" w:rsidTr="00F1761F">
        <w:tc>
          <w:tcPr>
            <w:tcW w:w="5665" w:type="dxa"/>
            <w:vMerge/>
          </w:tcPr>
          <w:p w14:paraId="61C81062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297CCE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029" w:type="dxa"/>
          </w:tcPr>
          <w:p w14:paraId="79A5D8AD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C2665" w14:paraId="58CC2D63" w14:textId="77777777" w:rsidTr="00F1761F">
        <w:tc>
          <w:tcPr>
            <w:tcW w:w="5665" w:type="dxa"/>
            <w:vMerge/>
          </w:tcPr>
          <w:p w14:paraId="5CB32296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42C0FD" w14:textId="01FE8A85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29" w:type="dxa"/>
          </w:tcPr>
          <w:p w14:paraId="1EF2845A" w14:textId="77777777" w:rsidR="007C2665" w:rsidRDefault="007C2665" w:rsidP="00F1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EF056" w14:textId="77777777" w:rsidR="007C2665" w:rsidRPr="00BD7FD7" w:rsidRDefault="007C2665" w:rsidP="007C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0B9DB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MSSA –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метицилін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-чутливий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B83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9DE">
        <w:rPr>
          <w:rFonts w:ascii="Times New Roman" w:hAnsi="Times New Roman" w:cs="Times New Roman"/>
          <w:i/>
          <w:iCs/>
          <w:sz w:val="24"/>
          <w:szCs w:val="24"/>
        </w:rPr>
        <w:t>aureus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E6DDB3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T½ – період </w:t>
      </w:r>
      <w:proofErr w:type="spellStart"/>
      <w:r w:rsidRPr="00B839DE"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 w:rsidRPr="00B839DE">
        <w:rPr>
          <w:rFonts w:ascii="Times New Roman" w:hAnsi="Times New Roman" w:cs="Times New Roman"/>
          <w:sz w:val="24"/>
          <w:szCs w:val="24"/>
        </w:rPr>
        <w:t xml:space="preserve"> лікарського засобу; ; </w:t>
      </w:r>
    </w:p>
    <w:p w14:paraId="59D3FF62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АЛЗ – антибактеріальний лікарський засіб; </w:t>
      </w:r>
    </w:p>
    <w:p w14:paraId="34F926E6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АМР – антимікробна резистентність; </w:t>
      </w:r>
    </w:p>
    <w:p w14:paraId="5556064B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ВІК – відділ з інфекційного контролю; </w:t>
      </w:r>
    </w:p>
    <w:p w14:paraId="603C42B0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ЗОЗ – заклад охорони здоров’я; </w:t>
      </w:r>
    </w:p>
    <w:p w14:paraId="02D732CE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ІОХВ – інфекція області хірургічного втручання; </w:t>
      </w:r>
    </w:p>
    <w:p w14:paraId="14C4CCA6" w14:textId="77777777" w:rsidR="00A150F1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МАМР – мікроорганізми з антимікробною резистентністю; </w:t>
      </w:r>
    </w:p>
    <w:p w14:paraId="5CEBBE8B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ССШ – сечостатеві шляхи;</w:t>
      </w:r>
    </w:p>
    <w:p w14:paraId="5AF9BADA" w14:textId="77777777" w:rsidR="00A150F1" w:rsidRPr="00B839DE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СОП – стандартна операційна процедура; </w:t>
      </w:r>
    </w:p>
    <w:p w14:paraId="39822DAA" w14:textId="77777777" w:rsidR="00A150F1" w:rsidRDefault="00A150F1" w:rsidP="007C2665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B839DE">
        <w:rPr>
          <w:rFonts w:ascii="Times New Roman" w:hAnsi="Times New Roman" w:cs="Times New Roman"/>
          <w:sz w:val="24"/>
          <w:szCs w:val="24"/>
        </w:rPr>
        <w:t xml:space="preserve">ТЛМ – терапевтичний лікарський моніторинг. </w:t>
      </w:r>
    </w:p>
    <w:p w14:paraId="521E9EE2" w14:textId="0D430EC8" w:rsidR="00A150F1" w:rsidRPr="00D47D84" w:rsidRDefault="00A150F1" w:rsidP="007C26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D84">
        <w:rPr>
          <w:rFonts w:ascii="Times New Roman" w:hAnsi="Times New Roman" w:cs="Times New Roman"/>
          <w:sz w:val="24"/>
          <w:szCs w:val="24"/>
        </w:rPr>
        <w:t>АБП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66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антибіотикопрофілактика</w:t>
      </w:r>
    </w:p>
    <w:p w14:paraId="7BC232EB" w14:textId="77777777" w:rsidR="00A150F1" w:rsidRPr="008B6B9C" w:rsidRDefault="00A150F1" w:rsidP="00A150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8B6B9C">
        <w:rPr>
          <w:rFonts w:ascii="Times New Roman" w:hAnsi="Times New Roman" w:cs="Times New Roman"/>
          <w:b/>
          <w:sz w:val="24"/>
          <w:szCs w:val="24"/>
        </w:rPr>
        <w:t xml:space="preserve"> Вимоги до персоналу. Відповідальність та компетенції</w:t>
      </w:r>
    </w:p>
    <w:p w14:paraId="64285402" w14:textId="77777777" w:rsidR="00A150F1" w:rsidRPr="008B6B9C" w:rsidRDefault="00A150F1" w:rsidP="00A150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B6B9C">
        <w:rPr>
          <w:rStyle w:val="spanrvts0"/>
          <w:rFonts w:eastAsiaTheme="minorHAnsi"/>
          <w:lang w:val="ru-RU"/>
        </w:rPr>
        <w:t>‒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навчання) щодо СОП, залежно від залученості. </w:t>
      </w:r>
    </w:p>
    <w:p w14:paraId="7A2BCDA1" w14:textId="77777777" w:rsidR="00A150F1" w:rsidRPr="008B6B9C" w:rsidRDefault="00A150F1" w:rsidP="00A150F1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Відповідальність за зміст, своєчасний перегляд цієї СОП, а також навчання за нею несе медичний директор</w:t>
      </w:r>
      <w:r>
        <w:rPr>
          <w:rFonts w:cs="Times New Roman"/>
          <w:color w:val="auto"/>
          <w:szCs w:val="24"/>
        </w:rPr>
        <w:t>, завідувач відділення</w:t>
      </w:r>
      <w:r w:rsidRPr="008B6B9C">
        <w:rPr>
          <w:rFonts w:cs="Times New Roman"/>
          <w:color w:val="auto"/>
          <w:szCs w:val="24"/>
        </w:rPr>
        <w:t xml:space="preserve"> і ВІК. </w:t>
      </w:r>
      <w:bookmarkStart w:id="1" w:name="tw-target-text3"/>
      <w:bookmarkEnd w:id="1"/>
      <w:r w:rsidRPr="008B6B9C">
        <w:rPr>
          <w:rFonts w:cs="Times New Roman"/>
          <w:szCs w:val="24"/>
        </w:rPr>
        <w:t>Контролює виконання ви</w:t>
      </w:r>
      <w:r>
        <w:rPr>
          <w:rFonts w:cs="Times New Roman"/>
          <w:szCs w:val="24"/>
        </w:rPr>
        <w:t>мог цієї СОП медичний директор, ВІК, завідувач відділення</w:t>
      </w:r>
      <w:r w:rsidRPr="008B6B9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Відповідальність за дотримання СОП несе завідувач відділення</w:t>
      </w:r>
      <w:r w:rsidR="00D24B02">
        <w:rPr>
          <w:rFonts w:cs="Times New Roman"/>
          <w:szCs w:val="24"/>
        </w:rPr>
        <w:t xml:space="preserve"> та виконавці</w:t>
      </w:r>
      <w:r>
        <w:rPr>
          <w:rFonts w:cs="Times New Roman"/>
          <w:szCs w:val="24"/>
        </w:rPr>
        <w:t>.</w:t>
      </w:r>
    </w:p>
    <w:p w14:paraId="7D7C91D2" w14:textId="77777777" w:rsidR="00A150F1" w:rsidRPr="00EB5A4D" w:rsidRDefault="00A150F1" w:rsidP="00EB5A4D">
      <w:pPr>
        <w:pStyle w:val="ShiftAlt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Контрольний екземпляр СОП зберігається у медичного директора, ВІК.</w:t>
      </w:r>
      <w:r>
        <w:rPr>
          <w:rFonts w:cs="Times New Roman"/>
          <w:color w:val="auto"/>
          <w:szCs w:val="24"/>
        </w:rPr>
        <w:t xml:space="preserve"> </w:t>
      </w:r>
      <w:r w:rsidRPr="008B6B9C">
        <w:rPr>
          <w:rFonts w:cs="Times New Roman"/>
          <w:szCs w:val="24"/>
        </w:rPr>
        <w:t>Екземпляри СОП зберігаються безпосередньо на робочих місцях виконавців робіт.</w:t>
      </w:r>
    </w:p>
    <w:p w14:paraId="2EF31AB4" w14:textId="77777777" w:rsidR="00A150F1" w:rsidRPr="00AE37A3" w:rsidRDefault="00A150F1" w:rsidP="00A15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4. </w:t>
      </w:r>
      <w:r w:rsidRPr="00AE37A3">
        <w:rPr>
          <w:rFonts w:ascii="Times New Roman" w:hAnsi="Times New Roman" w:cs="Times New Roman"/>
          <w:b/>
          <w:bCs/>
          <w:sz w:val="24"/>
          <w:szCs w:val="28"/>
        </w:rPr>
        <w:t>Загальні положення</w:t>
      </w:r>
    </w:p>
    <w:p w14:paraId="3F543725" w14:textId="77777777" w:rsidR="00A150F1" w:rsidRDefault="00A150F1" w:rsidP="00A15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 xml:space="preserve">Ціль антибіотикопрофілактики – досягнення такої величини плазмової та тканинної концентрації АЛЗ, яка значно перевищує його мінімальну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інгібуючу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концентрацію щодо найбільш ймовірних мікроорганізмів, які </w:t>
      </w:r>
      <w:proofErr w:type="spellStart"/>
      <w:r w:rsidRPr="002B5A17">
        <w:rPr>
          <w:rFonts w:ascii="Times New Roman" w:hAnsi="Times New Roman" w:cs="Times New Roman"/>
          <w:sz w:val="24"/>
          <w:szCs w:val="24"/>
        </w:rPr>
        <w:t>контамінують</w:t>
      </w:r>
      <w:proofErr w:type="spellEnd"/>
      <w:r w:rsidRPr="002B5A17">
        <w:rPr>
          <w:rFonts w:ascii="Times New Roman" w:hAnsi="Times New Roman" w:cs="Times New Roman"/>
          <w:sz w:val="24"/>
          <w:szCs w:val="24"/>
        </w:rPr>
        <w:t xml:space="preserve"> тканини ділянки оперативного доступу, до здійснення хірургічного розрізу, а також підтримка цієї концентрації протягом всього часу оперативного втручання.</w:t>
      </w:r>
    </w:p>
    <w:p w14:paraId="1CD4526C" w14:textId="77777777" w:rsidR="00A150F1" w:rsidRDefault="00A150F1" w:rsidP="00A150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17">
        <w:rPr>
          <w:rFonts w:ascii="Times New Roman" w:hAnsi="Times New Roman" w:cs="Times New Roman"/>
          <w:sz w:val="24"/>
          <w:szCs w:val="24"/>
        </w:rPr>
        <w:t>Під час застосування антибіотикопрофілактики мають бути зважені ризики появи мікроорганізмів з АМР та виникнення побічних реакцій на введення АЛЗ відносно потенційної користі.</w:t>
      </w:r>
    </w:p>
    <w:p w14:paraId="186AB3C2" w14:textId="77777777" w:rsidR="00A150F1" w:rsidRPr="002B5A17" w:rsidRDefault="00A150F1" w:rsidP="00A150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AF0">
        <w:rPr>
          <w:rFonts w:ascii="Times New Roman" w:hAnsi="Times New Roman" w:cs="Times New Roman"/>
          <w:b/>
          <w:sz w:val="24"/>
          <w:szCs w:val="24"/>
        </w:rPr>
        <w:t>Заборонено</w:t>
      </w:r>
      <w:r w:rsidRPr="002B5A17">
        <w:rPr>
          <w:rFonts w:ascii="Times New Roman" w:hAnsi="Times New Roman" w:cs="Times New Roman"/>
          <w:sz w:val="24"/>
          <w:szCs w:val="24"/>
        </w:rPr>
        <w:t xml:space="preserve"> введення АЛЗ з метою антибіотикопрофілактики після здійснення хірургічного розрізу, оскільки така практика сприяє розвитку ІОХВ.</w:t>
      </w:r>
    </w:p>
    <w:p w14:paraId="2ABD677F" w14:textId="77777777" w:rsidR="00D60220" w:rsidRPr="00AC0B34" w:rsidRDefault="00A150F1" w:rsidP="00AC0B3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0B34">
        <w:rPr>
          <w:rFonts w:ascii="Times New Roman" w:hAnsi="Times New Roman" w:cs="Times New Roman"/>
          <w:b/>
          <w:bCs/>
          <w:sz w:val="24"/>
          <w:szCs w:val="24"/>
        </w:rPr>
        <w:t>5. Вимоги до антибіотикопрофілактики</w:t>
      </w:r>
    </w:p>
    <w:p w14:paraId="612E2DE6" w14:textId="1D6B6C87" w:rsidR="007C2665" w:rsidRPr="00AC0B34" w:rsidRDefault="00AC0B34" w:rsidP="00AC0B3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проведення антибіотикопрофілактики необхідно використовувати АЛЗ з вузьким спектром дії, якомога коротший період часу і, наскільки це можливо, не використовувати профілактичний АЛЗ для проведення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60220"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6C4026C" w14:textId="77777777" w:rsidR="00AC0B34" w:rsidRDefault="00AC0B34" w:rsidP="00AC0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Тривалість антибіотикопрофілактики не має перевищувати тривалості оперативного втручання, але в окремих випадках може бути подовженою до 24 годин від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очатку введення першої дози АЛЗ:</w:t>
      </w:r>
    </w:p>
    <w:p w14:paraId="489DAC98" w14:textId="77777777" w:rsidR="00AC0B34" w:rsidRPr="00F306A9" w:rsidRDefault="00AC0B34" w:rsidP="00AC0B34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лікування встановленого інфекційного захворювання (проводиться </w:t>
      </w: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антибіотикотерапія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);</w:t>
      </w:r>
    </w:p>
    <w:p w14:paraId="63F3285F" w14:textId="7B0541FE" w:rsidR="00AC0B34" w:rsidRDefault="00AC0B34" w:rsidP="00AC0B34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інтраопераційної</w:t>
      </w:r>
      <w:proofErr w:type="spellEnd"/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зміни класу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рани (наприклад, </w:t>
      </w:r>
      <w:r w:rsidRPr="00F306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потрапляння гною в операційну рану).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029"/>
      </w:tblGrid>
      <w:tr w:rsidR="00AC0B34" w14:paraId="415291C5" w14:textId="77777777" w:rsidTr="00FB57F6">
        <w:tc>
          <w:tcPr>
            <w:tcW w:w="9679" w:type="dxa"/>
            <w:gridSpan w:val="3"/>
          </w:tcPr>
          <w:p w14:paraId="3BE7A931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C0B34" w14:paraId="315F04BF" w14:textId="77777777" w:rsidTr="00FB57F6">
        <w:tc>
          <w:tcPr>
            <w:tcW w:w="9679" w:type="dxa"/>
            <w:gridSpan w:val="3"/>
          </w:tcPr>
          <w:p w14:paraId="17AF0BA9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C0B34" w14:paraId="5A383438" w14:textId="77777777" w:rsidTr="00FB57F6">
        <w:tc>
          <w:tcPr>
            <w:tcW w:w="5665" w:type="dxa"/>
            <w:vMerge w:val="restart"/>
            <w:vAlign w:val="center"/>
          </w:tcPr>
          <w:p w14:paraId="2545EFA0" w14:textId="77777777" w:rsidR="00AC0B34" w:rsidRDefault="00AC0B34" w:rsidP="00FB5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Антибіотикопрофілактика у пацієнтів з високим ризиком розвитку бактеріального ендокардиту</w:t>
            </w:r>
          </w:p>
        </w:tc>
        <w:tc>
          <w:tcPr>
            <w:tcW w:w="1985" w:type="dxa"/>
          </w:tcPr>
          <w:p w14:paraId="0706979C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29" w:type="dxa"/>
          </w:tcPr>
          <w:p w14:paraId="22F2DDEB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СОП-ІК-050</w:t>
            </w:r>
          </w:p>
        </w:tc>
      </w:tr>
      <w:tr w:rsidR="00AC0B34" w14:paraId="45D726B4" w14:textId="77777777" w:rsidTr="00FB57F6">
        <w:tc>
          <w:tcPr>
            <w:tcW w:w="5665" w:type="dxa"/>
            <w:vMerge/>
          </w:tcPr>
          <w:p w14:paraId="39383CDC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8388B5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029" w:type="dxa"/>
          </w:tcPr>
          <w:p w14:paraId="7A2057D9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B34" w14:paraId="5E63F4E2" w14:textId="77777777" w:rsidTr="00FB57F6">
        <w:tc>
          <w:tcPr>
            <w:tcW w:w="5665" w:type="dxa"/>
            <w:vMerge/>
          </w:tcPr>
          <w:p w14:paraId="69F49F6E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952935" w14:textId="4020FA80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29" w:type="dxa"/>
          </w:tcPr>
          <w:p w14:paraId="3D5AC5D3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2A7E1" w14:textId="77777777" w:rsidR="00AC0B34" w:rsidRPr="003E4BD3" w:rsidRDefault="00AC0B34" w:rsidP="00AC0B34">
      <w:pPr>
        <w:pStyle w:val="a4"/>
        <w:pBdr>
          <w:top w:val="nil"/>
          <w:left w:val="nil"/>
          <w:bottom w:val="nil"/>
          <w:right w:val="nil"/>
          <w:between w:val="nil"/>
        </w:pBdr>
        <w:suppressAutoHyphens w:val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08BE244" w14:textId="3B84970C" w:rsidR="00D60220" w:rsidRPr="00AC0B34" w:rsidRDefault="00D60220" w:rsidP="00AC0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Наявність (</w:t>
      </w:r>
      <w:proofErr w:type="spellStart"/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>інтраопераційне</w:t>
      </w:r>
      <w:proofErr w:type="spellEnd"/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встановлення) </w:t>
      </w:r>
      <w:proofErr w:type="spellStart"/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>дренажів</w:t>
      </w:r>
      <w:proofErr w:type="spellEnd"/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впливає на тривалість антибіотикопрофілактики.</w:t>
      </w:r>
    </w:p>
    <w:p w14:paraId="01741EDA" w14:textId="23D3E32C" w:rsidR="00D60220" w:rsidRPr="00AC0B34" w:rsidRDefault="00D60220" w:rsidP="00AC0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антибіотикотерапію</w:t>
      </w:r>
      <w:proofErr w:type="spellEnd"/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 повною відміною АЛЗ.</w:t>
      </w:r>
    </w:p>
    <w:p w14:paraId="5ED043FF" w14:textId="6421AD61" w:rsidR="00F76FB0" w:rsidRPr="00AC0B34" w:rsidRDefault="00D60220" w:rsidP="00AC0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C0B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Використання АЛЗ у термін понад 24 години після операції має бути письмово обґрунтоване лікуючим лікарем в медичній карті.</w:t>
      </w:r>
    </w:p>
    <w:p w14:paraId="76CD6D51" w14:textId="056BB34E" w:rsidR="000E7A05" w:rsidRPr="00AC0B34" w:rsidRDefault="000E7A05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>6.</w:t>
      </w:r>
      <w:r w:rsidR="00AC0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B34">
        <w:rPr>
          <w:rFonts w:ascii="Times New Roman" w:hAnsi="Times New Roman" w:cs="Times New Roman"/>
          <w:b/>
          <w:sz w:val="24"/>
          <w:szCs w:val="24"/>
        </w:rPr>
        <w:t>Клінічні стани в кардіології, які пов’язані з високим ризиком розвитку бактеріального ендокардиту:</w:t>
      </w:r>
    </w:p>
    <w:p w14:paraId="41E7C65E" w14:textId="0FCA6618" w:rsidR="000E7A05" w:rsidRPr="00AC0B34" w:rsidRDefault="000E7A05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1) встановлені штучні клапани серця чи використання в минулому штучних матеріалів для відновлення функції серцевих клапанів;</w:t>
      </w:r>
    </w:p>
    <w:p w14:paraId="73B1ED6B" w14:textId="62BB6761" w:rsidR="000E7A05" w:rsidRPr="00AC0B34" w:rsidRDefault="000E7A05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2) наявність бактеріального ендокардиту в анамнезі; </w:t>
      </w:r>
    </w:p>
    <w:p w14:paraId="0BEE29F2" w14:textId="77777777" w:rsidR="000E7A05" w:rsidRPr="00AC0B34" w:rsidRDefault="000E7A05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3) трансплантація серця з подальшим розвитком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вальвулопатії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>;</w:t>
      </w:r>
    </w:p>
    <w:p w14:paraId="4ACBD6FF" w14:textId="4A79EB13" w:rsidR="000E7A05" w:rsidRPr="00AC0B34" w:rsidRDefault="000E7A05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4) наявність ревматичної хвороби серця</w:t>
      </w:r>
      <w:r w:rsidR="00B75F8F" w:rsidRPr="00AC0B34">
        <w:rPr>
          <w:rFonts w:ascii="Times New Roman" w:hAnsi="Times New Roman" w:cs="Times New Roman"/>
          <w:sz w:val="24"/>
          <w:szCs w:val="24"/>
        </w:rPr>
        <w:t xml:space="preserve"> (всі стани із залученням сполучної тканини)</w:t>
      </w:r>
      <w:r w:rsidRPr="00AC0B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03C351" w14:textId="77777777" w:rsidR="000E7A05" w:rsidRPr="00AC0B34" w:rsidRDefault="000E7A05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5) наявність вроджених вад серця, а саме:</w:t>
      </w:r>
    </w:p>
    <w:p w14:paraId="7068A342" w14:textId="00DFCE4E" w:rsidR="000E7A05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E7A05"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A05" w:rsidRPr="00AC0B34">
        <w:rPr>
          <w:rFonts w:ascii="Times New Roman" w:hAnsi="Times New Roman" w:cs="Times New Roman"/>
          <w:sz w:val="24"/>
          <w:szCs w:val="24"/>
        </w:rPr>
        <w:t>неліковані</w:t>
      </w:r>
      <w:proofErr w:type="spellEnd"/>
      <w:r w:rsidR="000E7A05" w:rsidRPr="00AC0B34">
        <w:rPr>
          <w:rFonts w:ascii="Times New Roman" w:hAnsi="Times New Roman" w:cs="Times New Roman"/>
          <w:sz w:val="24"/>
          <w:szCs w:val="24"/>
        </w:rPr>
        <w:t xml:space="preserve"> ціанотичні вади (зі збідненням малого кола кровообігу), включаючи паліативні шунти та протоки;</w:t>
      </w:r>
    </w:p>
    <w:p w14:paraId="794C1AF3" w14:textId="0407EB88" w:rsidR="000E7A05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E7A05" w:rsidRPr="00AC0B34">
        <w:rPr>
          <w:rFonts w:ascii="Times New Roman" w:hAnsi="Times New Roman" w:cs="Times New Roman"/>
          <w:sz w:val="24"/>
          <w:szCs w:val="24"/>
        </w:rPr>
        <w:t>цілком усунуті вади з використанням штучних матеріалів чи пристроїв, незалежно від методики імплантації (</w:t>
      </w:r>
      <w:proofErr w:type="spellStart"/>
      <w:r w:rsidR="000E7A05" w:rsidRPr="00AC0B34">
        <w:rPr>
          <w:rFonts w:ascii="Times New Roman" w:hAnsi="Times New Roman" w:cs="Times New Roman"/>
          <w:sz w:val="24"/>
          <w:szCs w:val="24"/>
        </w:rPr>
        <w:t>торакотомія</w:t>
      </w:r>
      <w:proofErr w:type="spellEnd"/>
      <w:r w:rsidR="000E7A05" w:rsidRPr="00AC0B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7A05" w:rsidRPr="00AC0B34">
        <w:rPr>
          <w:rFonts w:ascii="Times New Roman" w:hAnsi="Times New Roman" w:cs="Times New Roman"/>
          <w:sz w:val="24"/>
          <w:szCs w:val="24"/>
        </w:rPr>
        <w:t>транскатетерне</w:t>
      </w:r>
      <w:proofErr w:type="spellEnd"/>
      <w:r w:rsidR="000E7A05" w:rsidRPr="00AC0B34">
        <w:rPr>
          <w:rFonts w:ascii="Times New Roman" w:hAnsi="Times New Roman" w:cs="Times New Roman"/>
          <w:sz w:val="24"/>
          <w:szCs w:val="24"/>
        </w:rPr>
        <w:t xml:space="preserve"> втручання) протягом 6 місяців після втручання (завершення </w:t>
      </w:r>
      <w:proofErr w:type="spellStart"/>
      <w:r w:rsidR="000E7A05" w:rsidRPr="00AC0B34">
        <w:rPr>
          <w:rFonts w:ascii="Times New Roman" w:hAnsi="Times New Roman" w:cs="Times New Roman"/>
          <w:sz w:val="24"/>
          <w:szCs w:val="24"/>
        </w:rPr>
        <w:t>ендотелізації</w:t>
      </w:r>
      <w:proofErr w:type="spellEnd"/>
      <w:r w:rsidR="000E7A05" w:rsidRPr="00AC0B34">
        <w:rPr>
          <w:rFonts w:ascii="Times New Roman" w:hAnsi="Times New Roman" w:cs="Times New Roman"/>
          <w:sz w:val="24"/>
          <w:szCs w:val="24"/>
        </w:rPr>
        <w:t>);</w:t>
      </w:r>
    </w:p>
    <w:p w14:paraId="77B2E5C5" w14:textId="77777777" w:rsidR="000E7A05" w:rsidRPr="00AC0B34" w:rsidRDefault="000E7A05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 або проліковані вади з наявністю залишкових дефектів після втручання чи наближеність пролікованої вади до попередньо імплантованих штучних матеріалів (що пригнічує процес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ендотелізації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>)</w:t>
      </w:r>
    </w:p>
    <w:p w14:paraId="67EB7F6E" w14:textId="6BD256E7" w:rsidR="008C71A5" w:rsidRPr="00AC0B34" w:rsidRDefault="008C71A5" w:rsidP="00AC0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0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</w:t>
      </w:r>
      <w:r w:rsidR="00AC0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Медичні втручання</w:t>
      </w:r>
      <w:r w:rsid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(операції та процедури), наявність яких є завжди підставою для проведення АБП серед пацієнтів з високим ризиком розвитку бактеріального ендокардиту.</w:t>
      </w:r>
    </w:p>
    <w:p w14:paraId="508488AF" w14:textId="77777777" w:rsidR="00200FF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>1) стоматологічні процедури</w:t>
      </w:r>
      <w:r w:rsidRPr="00AC0B34">
        <w:rPr>
          <w:rFonts w:ascii="Times New Roman" w:hAnsi="Times New Roman" w:cs="Times New Roman"/>
          <w:sz w:val="24"/>
          <w:szCs w:val="24"/>
        </w:rPr>
        <w:t>, а саме:</w:t>
      </w:r>
    </w:p>
    <w:p w14:paraId="077C86BB" w14:textId="50E74B1F" w:rsidR="00200FFE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екстракції;</w:t>
      </w:r>
    </w:p>
    <w:p w14:paraId="4F496FA7" w14:textId="47D9CAA0" w:rsidR="00200FFE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періодонтальні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 xml:space="preserve"> хірургічні втручання; </w:t>
      </w:r>
    </w:p>
    <w:p w14:paraId="4F4D2A97" w14:textId="56E10F1A" w:rsidR="00200FFE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субгінгівальне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 xml:space="preserve"> препарування та втручання на коренях зубів;</w:t>
      </w:r>
    </w:p>
    <w:p w14:paraId="5E67C349" w14:textId="130D45B2" w:rsidR="008132DA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AC0B34">
        <w:rPr>
          <w:rFonts w:ascii="Times New Roman" w:hAnsi="Times New Roman" w:cs="Times New Roman"/>
          <w:b/>
          <w:sz w:val="24"/>
          <w:szCs w:val="24"/>
        </w:rPr>
        <w:t>оториноларингологічні</w:t>
      </w:r>
      <w:proofErr w:type="spellEnd"/>
      <w:r w:rsidRPr="00AC0B34">
        <w:rPr>
          <w:rFonts w:ascii="Times New Roman" w:hAnsi="Times New Roman" w:cs="Times New Roman"/>
          <w:b/>
          <w:sz w:val="24"/>
          <w:szCs w:val="24"/>
        </w:rPr>
        <w:t xml:space="preserve"> втручання</w:t>
      </w:r>
      <w:r w:rsidRPr="00AC0B34">
        <w:rPr>
          <w:rFonts w:ascii="Times New Roman" w:hAnsi="Times New Roman" w:cs="Times New Roman"/>
          <w:sz w:val="24"/>
          <w:szCs w:val="24"/>
        </w:rPr>
        <w:t xml:space="preserve"> (будь-який розріз крізь слизову оболонку чи здійснення біопсії), а саме:</w:t>
      </w:r>
    </w:p>
    <w:p w14:paraId="4DBBBEF4" w14:textId="77AF9FDD" w:rsidR="005A7047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тонзилектомія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 xml:space="preserve"> чи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аден</w:t>
      </w:r>
      <w:r w:rsidR="005A7047" w:rsidRPr="00AC0B34">
        <w:rPr>
          <w:rFonts w:ascii="Times New Roman" w:hAnsi="Times New Roman" w:cs="Times New Roman"/>
          <w:sz w:val="24"/>
          <w:szCs w:val="24"/>
        </w:rPr>
        <w:t>ектомія</w:t>
      </w:r>
      <w:proofErr w:type="spellEnd"/>
      <w:r w:rsidR="005A7047" w:rsidRPr="00AC0B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998503" w14:textId="12E3A975" w:rsidR="005A7047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втручання, які пов’язані із залученням слизової оболонки бронхів, трахеї, гортані, ротоглотки, носоглотки, носової порожнини та синусів, включаючи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тимпаностомію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>;</w:t>
      </w:r>
    </w:p>
    <w:p w14:paraId="3A908CEC" w14:textId="42E8A759" w:rsidR="005A7047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>3) втручання на органах сечостатевого апарату та ШКТ</w:t>
      </w:r>
      <w:r w:rsidRPr="00AC0B34">
        <w:rPr>
          <w:rFonts w:ascii="Times New Roman" w:hAnsi="Times New Roman" w:cs="Times New Roman"/>
          <w:sz w:val="24"/>
          <w:szCs w:val="24"/>
        </w:rPr>
        <w:t xml:space="preserve">, а саме: </w:t>
      </w:r>
    </w:p>
    <w:p w14:paraId="567B027D" w14:textId="6DB419E3" w:rsidR="005A7047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7047" w:rsidRPr="00AC0B34">
        <w:rPr>
          <w:rFonts w:ascii="Times New Roman" w:hAnsi="Times New Roman" w:cs="Times New Roman"/>
          <w:sz w:val="24"/>
          <w:szCs w:val="24"/>
        </w:rPr>
        <w:t>літотрипсія;</w:t>
      </w:r>
    </w:p>
    <w:p w14:paraId="481B5D8F" w14:textId="310C5C5B" w:rsidR="005A7047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будь-яке втручання на органах сечостатевого апарату за наявності інфекції в ділянці оперативного втручання, якщо до цього часу не було розпочато лікування; </w:t>
      </w:r>
    </w:p>
    <w:p w14:paraId="5CE12338" w14:textId="54AC3D50" w:rsidR="005A7047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будь яке втручання на органах шлунково-кишкового тракту за наявності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інтраабдомінальної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 xml:space="preserve"> інфекції, якщо до цього часу не було розпочато лікування;</w:t>
      </w:r>
    </w:p>
    <w:p w14:paraId="4411073E" w14:textId="4BDBFFF7" w:rsidR="005A7047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склеротерапія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варикозно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 xml:space="preserve"> розширених вен стравоходу;</w:t>
      </w:r>
    </w:p>
    <w:p w14:paraId="5C4F9E94" w14:textId="51F794A6" w:rsidR="005A7047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>4) інші втручання</w:t>
      </w:r>
      <w:r w:rsidRPr="00AC0B34">
        <w:rPr>
          <w:rFonts w:ascii="Times New Roman" w:hAnsi="Times New Roman" w:cs="Times New Roman"/>
          <w:sz w:val="24"/>
          <w:szCs w:val="24"/>
        </w:rPr>
        <w:t>:</w:t>
      </w:r>
    </w:p>
    <w:p w14:paraId="7583716C" w14:textId="23B92435" w:rsidR="000E666E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розкриття та дренування абсцесів, фурункулів, карбункулів та інших локальних гнійних запальних утворень крізь неушкоджену шкіру;</w:t>
      </w:r>
    </w:p>
    <w:p w14:paraId="4EA33E62" w14:textId="42333F18" w:rsidR="000E666E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черезшкірна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 xml:space="preserve"> ендоскопічна </w:t>
      </w:r>
      <w:proofErr w:type="spellStart"/>
      <w:r w:rsidR="00200FFE" w:rsidRPr="00AC0B34">
        <w:rPr>
          <w:rFonts w:ascii="Times New Roman" w:hAnsi="Times New Roman" w:cs="Times New Roman"/>
          <w:sz w:val="24"/>
          <w:szCs w:val="24"/>
        </w:rPr>
        <w:t>гастростомія</w:t>
      </w:r>
      <w:proofErr w:type="spellEnd"/>
      <w:r w:rsidR="00200FFE" w:rsidRPr="00AC0B3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029"/>
      </w:tblGrid>
      <w:tr w:rsidR="00AC0B34" w14:paraId="0B3976E4" w14:textId="77777777" w:rsidTr="00FB57F6">
        <w:tc>
          <w:tcPr>
            <w:tcW w:w="9679" w:type="dxa"/>
            <w:gridSpan w:val="3"/>
          </w:tcPr>
          <w:p w14:paraId="4801E19F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C0B34" w14:paraId="399EC7DB" w14:textId="77777777" w:rsidTr="00FB57F6">
        <w:tc>
          <w:tcPr>
            <w:tcW w:w="9679" w:type="dxa"/>
            <w:gridSpan w:val="3"/>
          </w:tcPr>
          <w:p w14:paraId="3692D269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C0B34" w14:paraId="5E58AA9D" w14:textId="77777777" w:rsidTr="00FB57F6">
        <w:tc>
          <w:tcPr>
            <w:tcW w:w="5665" w:type="dxa"/>
            <w:vMerge w:val="restart"/>
            <w:vAlign w:val="center"/>
          </w:tcPr>
          <w:p w14:paraId="1B6601DD" w14:textId="77777777" w:rsidR="00AC0B34" w:rsidRDefault="00AC0B34" w:rsidP="00FB5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Антибіотикопрофілактика у пацієнтів з високим ризиком розвитку бактеріального ендокардиту</w:t>
            </w:r>
          </w:p>
        </w:tc>
        <w:tc>
          <w:tcPr>
            <w:tcW w:w="1985" w:type="dxa"/>
          </w:tcPr>
          <w:p w14:paraId="336244F1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29" w:type="dxa"/>
          </w:tcPr>
          <w:p w14:paraId="5BFB9A3B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СОП-ІК-050</w:t>
            </w:r>
          </w:p>
        </w:tc>
      </w:tr>
      <w:tr w:rsidR="00AC0B34" w14:paraId="75B53701" w14:textId="77777777" w:rsidTr="00FB57F6">
        <w:tc>
          <w:tcPr>
            <w:tcW w:w="5665" w:type="dxa"/>
            <w:vMerge/>
          </w:tcPr>
          <w:p w14:paraId="0A96396E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25F61F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029" w:type="dxa"/>
          </w:tcPr>
          <w:p w14:paraId="0B5FCFD8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B34" w14:paraId="1E727BA3" w14:textId="77777777" w:rsidTr="00FB57F6">
        <w:tc>
          <w:tcPr>
            <w:tcW w:w="5665" w:type="dxa"/>
            <w:vMerge/>
          </w:tcPr>
          <w:p w14:paraId="440C21A4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736938" w14:textId="6D4C6554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29" w:type="dxa"/>
          </w:tcPr>
          <w:p w14:paraId="06985E9E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06210" w14:textId="77777777" w:rsidR="00AC0B34" w:rsidRPr="00AC0B34" w:rsidRDefault="00AC0B34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9D2312" w14:textId="23B1DF90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3. До клінічних станів, наявність яких варто розглянути у якості підстави для проведення АМП-профілактики у пацієнтів з високим ризиком розвитку бактеріального ендокардиту відносяться </w:t>
      </w:r>
      <w:r w:rsidRPr="00AC0B34">
        <w:rPr>
          <w:rFonts w:ascii="Times New Roman" w:hAnsi="Times New Roman" w:cs="Times New Roman"/>
          <w:b/>
          <w:sz w:val="24"/>
          <w:szCs w:val="24"/>
        </w:rPr>
        <w:t>стоматологічні маніпуляції</w:t>
      </w:r>
      <w:r w:rsidRPr="00AC0B34">
        <w:rPr>
          <w:rFonts w:ascii="Times New Roman" w:hAnsi="Times New Roman" w:cs="Times New Roman"/>
          <w:sz w:val="24"/>
          <w:szCs w:val="24"/>
        </w:rPr>
        <w:t xml:space="preserve"> (за наявності множинних та/або тривалих втручань та/або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періодонтальних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патологічних процесів), а саме:</w:t>
      </w:r>
    </w:p>
    <w:p w14:paraId="125751D8" w14:textId="79DA5A38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періодонтальне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зондування у пацієнтів з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періодонтитом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>;</w:t>
      </w:r>
    </w:p>
    <w:p w14:paraId="3AEB78F3" w14:textId="48C41E6A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2) здійснення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інтралігаментарної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внутрішньокісткової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ін’єкції місцевих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анестетиків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>;</w:t>
      </w:r>
    </w:p>
    <w:p w14:paraId="768BE5EE" w14:textId="26CF9CF4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супрагінгівальне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очищення від зубного каменю;</w:t>
      </w:r>
    </w:p>
    <w:p w14:paraId="7000CBA0" w14:textId="05C50B52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4) використання кофердаму разом з затискачами з ризиком пошкодження ясен;</w:t>
      </w:r>
    </w:p>
    <w:p w14:paraId="6990B62E" w14:textId="734FF19F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5) встановлення фіксатора для матриці та дуг; 6)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ендодонтичні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втручання поза апікальним отвором; </w:t>
      </w:r>
    </w:p>
    <w:p w14:paraId="6FA9E2B1" w14:textId="77777777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7) встановлення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ортодонтичних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стрічок та клинів;</w:t>
      </w:r>
    </w:p>
    <w:p w14:paraId="636A944A" w14:textId="5CF560BD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субгінгівальне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встановлення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ретракційних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шнурів.</w:t>
      </w:r>
    </w:p>
    <w:p w14:paraId="0AC7BB9E" w14:textId="4C8D15CA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4. Клінічні стани, наявність </w:t>
      </w:r>
      <w:r w:rsidRPr="00AC0B34">
        <w:rPr>
          <w:rFonts w:ascii="Times New Roman" w:hAnsi="Times New Roman" w:cs="Times New Roman"/>
          <w:b/>
          <w:sz w:val="24"/>
          <w:szCs w:val="24"/>
        </w:rPr>
        <w:t>яких не є підставою</w:t>
      </w:r>
      <w:r w:rsidRPr="00AC0B34">
        <w:rPr>
          <w:rFonts w:ascii="Times New Roman" w:hAnsi="Times New Roman" w:cs="Times New Roman"/>
          <w:sz w:val="24"/>
          <w:szCs w:val="24"/>
        </w:rPr>
        <w:t xml:space="preserve"> для проведення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АМПпрофілактики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у пацієнтів з високим ризиком розвитку бактеріального ендокардиту:</w:t>
      </w:r>
    </w:p>
    <w:p w14:paraId="5B726007" w14:textId="506927D1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1) стоматологічні процедури, а саме: обстеження ротової порожнини; проведення інфільтраційної та провідникової анестезії в стоматології; здійснення відновлювальних стоматологічних втручань;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супрагінгівальне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встановлення кофердаму з/без затискачів; здійснення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внутрішньоканальних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ендодонтичних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в</w:t>
      </w:r>
      <w:r w:rsidR="000E666E" w:rsidRPr="00AC0B34">
        <w:rPr>
          <w:rFonts w:ascii="Times New Roman" w:hAnsi="Times New Roman" w:cs="Times New Roman"/>
          <w:sz w:val="24"/>
          <w:szCs w:val="24"/>
        </w:rPr>
        <w:t xml:space="preserve">тручань; </w:t>
      </w:r>
      <w:r w:rsidRPr="00AC0B34">
        <w:rPr>
          <w:rFonts w:ascii="Times New Roman" w:hAnsi="Times New Roman" w:cs="Times New Roman"/>
          <w:sz w:val="24"/>
          <w:szCs w:val="24"/>
        </w:rPr>
        <w:t xml:space="preserve"> зняття швів; встановлення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ортодонтичних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брекет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-систем; проведення рентгенографічного дослідження;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супрагінгівальне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очищення від зубного нальоту;</w:t>
      </w:r>
    </w:p>
    <w:p w14:paraId="4DDAC841" w14:textId="6D29533E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2) втручання на органах дихання, а саме: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ендотрахеальна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інтубація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>; проведення бронхоскопії незалежно від типу, моделі апарату чи передбачуваного здійснення біопсії;</w:t>
      </w:r>
    </w:p>
    <w:p w14:paraId="5D414C0A" w14:textId="656B54F4" w:rsidR="000E666E" w:rsidRPr="00AC0B34" w:rsidRDefault="00200FFE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3) втручання на органах сечостатевого апарату та шлунково-кишкового тракту, а саме: уретральна катетериза</w:t>
      </w:r>
      <w:r w:rsidR="000E666E" w:rsidRPr="00AC0B34">
        <w:rPr>
          <w:rFonts w:ascii="Times New Roman" w:hAnsi="Times New Roman" w:cs="Times New Roman"/>
          <w:sz w:val="24"/>
          <w:szCs w:val="24"/>
        </w:rPr>
        <w:t>ція;</w:t>
      </w:r>
      <w:r w:rsidRPr="00AC0B34">
        <w:rPr>
          <w:rFonts w:ascii="Times New Roman" w:hAnsi="Times New Roman" w:cs="Times New Roman"/>
          <w:sz w:val="24"/>
          <w:szCs w:val="24"/>
        </w:rPr>
        <w:t xml:space="preserve"> проведення ендоскопічних досліджень (незалежно від передбачуваного здійснення біопсії, включаючи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колоноскопію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>)</w:t>
      </w:r>
    </w:p>
    <w:p w14:paraId="2D0F0116" w14:textId="61A6EFFA" w:rsidR="009B1DF1" w:rsidRPr="00AC0B34" w:rsidRDefault="006A07DB" w:rsidP="00AC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>8.</w:t>
      </w:r>
      <w:r w:rsidR="00200FFE" w:rsidRPr="00AC0B34">
        <w:rPr>
          <w:rFonts w:ascii="Times New Roman" w:hAnsi="Times New Roman" w:cs="Times New Roman"/>
          <w:b/>
          <w:sz w:val="24"/>
          <w:szCs w:val="24"/>
        </w:rPr>
        <w:t xml:space="preserve"> Режими антибіотикопрофілактики бактеріального ендокардиту</w:t>
      </w:r>
      <w:r w:rsidR="00200FFE" w:rsidRPr="00AC0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98096" w14:textId="77777777" w:rsidR="009B1DF1" w:rsidRPr="00AC0B34" w:rsidRDefault="009B1DF1" w:rsidP="00AC0B34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7"/>
        <w:gridCol w:w="3804"/>
        <w:gridCol w:w="3542"/>
      </w:tblGrid>
      <w:tr w:rsidR="009B1DF1" w14:paraId="77A29485" w14:textId="77777777" w:rsidTr="00AC0B34">
        <w:tc>
          <w:tcPr>
            <w:tcW w:w="2617" w:type="dxa"/>
            <w:vAlign w:val="center"/>
          </w:tcPr>
          <w:p w14:paraId="08B6BAEF" w14:textId="77777777" w:rsidR="009B1DF1" w:rsidRPr="00AC0B34" w:rsidRDefault="009B1DF1" w:rsidP="00936CE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B34">
              <w:rPr>
                <w:rFonts w:ascii="Times New Roman" w:hAnsi="Times New Roman" w:cs="Times New Roman"/>
                <w:b/>
                <w:bCs/>
              </w:rPr>
              <w:t>Тип хірургічного втручання</w:t>
            </w:r>
          </w:p>
        </w:tc>
        <w:tc>
          <w:tcPr>
            <w:tcW w:w="3804" w:type="dxa"/>
            <w:vAlign w:val="center"/>
          </w:tcPr>
          <w:p w14:paraId="652E1E64" w14:textId="77777777" w:rsidR="009B1DF1" w:rsidRPr="00AC0B34" w:rsidRDefault="009B1DF1" w:rsidP="00936CE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B34">
              <w:rPr>
                <w:rFonts w:ascii="Times New Roman" w:hAnsi="Times New Roman" w:cs="Times New Roman"/>
                <w:b/>
                <w:bCs/>
              </w:rPr>
              <w:t>Рекомендований режим антибіотикопрофілактики</w:t>
            </w:r>
          </w:p>
        </w:tc>
        <w:tc>
          <w:tcPr>
            <w:tcW w:w="3542" w:type="dxa"/>
            <w:vAlign w:val="center"/>
          </w:tcPr>
          <w:p w14:paraId="3550CBAE" w14:textId="77777777" w:rsidR="009B1DF1" w:rsidRPr="00AC0B34" w:rsidRDefault="009B1DF1" w:rsidP="00BD7FD7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0B34">
              <w:rPr>
                <w:rFonts w:ascii="Times New Roman" w:hAnsi="Times New Roman" w:cs="Times New Roman"/>
                <w:b/>
                <w:bCs/>
              </w:rPr>
              <w:t>Ризик розвитку MRSA інфекції*</w:t>
            </w:r>
            <w:r w:rsidRPr="00AC0B34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AC0B34">
              <w:rPr>
                <w:rFonts w:ascii="Times New Roman" w:hAnsi="Times New Roman" w:cs="Times New Roman"/>
                <w:b/>
                <w:bCs/>
              </w:rPr>
              <w:t>чи</w:t>
            </w:r>
            <w:r w:rsidRPr="00AC0B34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AC0B34">
              <w:rPr>
                <w:rFonts w:ascii="Times New Roman" w:hAnsi="Times New Roman" w:cs="Times New Roman"/>
                <w:b/>
                <w:bCs/>
              </w:rPr>
              <w:t>алергічної</w:t>
            </w:r>
            <w:r w:rsidRPr="00AC0B34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AC0B34">
              <w:rPr>
                <w:rFonts w:ascii="Times New Roman" w:hAnsi="Times New Roman" w:cs="Times New Roman"/>
                <w:b/>
                <w:bCs/>
              </w:rPr>
              <w:t>реакції**</w:t>
            </w:r>
          </w:p>
        </w:tc>
      </w:tr>
      <w:tr w:rsidR="009B1DF1" w14:paraId="713FD04D" w14:textId="77777777" w:rsidTr="00AC0B34">
        <w:trPr>
          <w:trHeight w:val="2330"/>
        </w:trPr>
        <w:tc>
          <w:tcPr>
            <w:tcW w:w="2617" w:type="dxa"/>
          </w:tcPr>
          <w:p w14:paraId="3328A901" w14:textId="77777777" w:rsidR="009B1DF1" w:rsidRPr="00AC0B34" w:rsidRDefault="009B1DF1" w:rsidP="00936C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0B34">
              <w:rPr>
                <w:rFonts w:ascii="Times New Roman" w:hAnsi="Times New Roman" w:cs="Times New Roman"/>
                <w:b/>
              </w:rPr>
              <w:t>Оториноларингологічні</w:t>
            </w:r>
            <w:proofErr w:type="spellEnd"/>
            <w:r w:rsidRPr="00AC0B34">
              <w:rPr>
                <w:rFonts w:ascii="Times New Roman" w:hAnsi="Times New Roman" w:cs="Times New Roman"/>
                <w:b/>
              </w:rPr>
              <w:t xml:space="preserve"> втручання</w:t>
            </w:r>
            <w:r w:rsidRPr="00AC0B34">
              <w:rPr>
                <w:rFonts w:ascii="Times New Roman" w:hAnsi="Times New Roman" w:cs="Times New Roman"/>
              </w:rPr>
              <w:t xml:space="preserve"> (будь який розріз крізь слизову оболонку чи здійснення біопсії)</w:t>
            </w:r>
          </w:p>
          <w:p w14:paraId="39E85A6A" w14:textId="77777777" w:rsidR="009B1DF1" w:rsidRPr="00AC0B34" w:rsidRDefault="009B1DF1" w:rsidP="00936C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21E16030" w14:textId="77777777" w:rsidR="009B1DF1" w:rsidRPr="00AC0B34" w:rsidRDefault="009B1DF1" w:rsidP="00936C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5E33D672" w14:textId="77777777" w:rsidR="009B1DF1" w:rsidRPr="00AC0B34" w:rsidRDefault="009B1DF1" w:rsidP="00936C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05B6B86C" w14:textId="77777777" w:rsidR="009B1DF1" w:rsidRPr="00AC0B34" w:rsidRDefault="009B1DF1" w:rsidP="00936C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C0B34">
              <w:rPr>
                <w:rFonts w:ascii="Times New Roman" w:hAnsi="Times New Roman" w:cs="Times New Roman"/>
                <w:b/>
                <w:i/>
              </w:rPr>
              <w:t>проведення процедури з</w:t>
            </w:r>
            <w:r w:rsidRPr="00AC0B34">
              <w:rPr>
                <w:rFonts w:ascii="Times New Roman" w:hAnsi="Times New Roman" w:cs="Times New Roman"/>
                <w:i/>
              </w:rPr>
              <w:t>а умови відсутності розрізу крізь слизову оболонку.</w:t>
            </w:r>
          </w:p>
          <w:p w14:paraId="4DCDB504" w14:textId="77777777" w:rsidR="009B1DF1" w:rsidRPr="00AC0B34" w:rsidRDefault="009B1DF1" w:rsidP="00936C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67A6339E" w14:textId="77777777" w:rsidR="009B1DF1" w:rsidRPr="00AC0B34" w:rsidRDefault="009B1DF1" w:rsidP="00936C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4" w:type="dxa"/>
          </w:tcPr>
          <w:p w14:paraId="6E171414" w14:textId="77777777" w:rsidR="007605DF" w:rsidRPr="00AC0B34" w:rsidRDefault="009B1DF1" w:rsidP="00936CED">
            <w:pPr>
              <w:pStyle w:val="TableParagraph"/>
              <w:ind w:left="107" w:right="470"/>
            </w:pPr>
            <w:r w:rsidRPr="00AC0B34">
              <w:t>Дорослі:</w:t>
            </w:r>
            <w:r w:rsidRPr="00AC0B34">
              <w:rPr>
                <w:spacing w:val="-8"/>
              </w:rPr>
              <w:t xml:space="preserve"> </w:t>
            </w:r>
            <w:proofErr w:type="spellStart"/>
            <w:r w:rsidRPr="00AC0B34">
              <w:t>амоксицилін</w:t>
            </w:r>
            <w:proofErr w:type="spellEnd"/>
            <w:r w:rsidRPr="00AC0B34">
              <w:rPr>
                <w:spacing w:val="-8"/>
              </w:rPr>
              <w:t xml:space="preserve"> ( із чи без </w:t>
            </w:r>
            <w:proofErr w:type="spellStart"/>
            <w:r w:rsidRPr="00AC0B34">
              <w:rPr>
                <w:spacing w:val="-8"/>
              </w:rPr>
              <w:t>клавулонової</w:t>
            </w:r>
            <w:proofErr w:type="spellEnd"/>
            <w:r w:rsidRPr="00AC0B34">
              <w:rPr>
                <w:spacing w:val="-8"/>
              </w:rPr>
              <w:t xml:space="preserve"> кислоти) </w:t>
            </w:r>
            <w:r w:rsidRPr="00AC0B34">
              <w:t>2</w:t>
            </w:r>
            <w:r w:rsidRPr="00AC0B34">
              <w:rPr>
                <w:spacing w:val="-12"/>
              </w:rPr>
              <w:t xml:space="preserve"> </w:t>
            </w:r>
            <w:r w:rsidRPr="00AC0B34">
              <w:t>г</w:t>
            </w:r>
            <w:r w:rsidRPr="00AC0B34">
              <w:rPr>
                <w:spacing w:val="-10"/>
              </w:rPr>
              <w:t xml:space="preserve"> </w:t>
            </w:r>
            <w:r w:rsidRPr="00AC0B34">
              <w:t>в/в</w:t>
            </w:r>
          </w:p>
          <w:p w14:paraId="066A41C0" w14:textId="77777777" w:rsidR="009B1DF1" w:rsidRPr="00AC0B34" w:rsidRDefault="009B1DF1" w:rsidP="00936CED">
            <w:pPr>
              <w:pStyle w:val="TableParagraph"/>
              <w:ind w:left="107" w:right="470"/>
            </w:pPr>
            <w:r w:rsidRPr="00AC0B34">
              <w:t xml:space="preserve"> Діти:</w:t>
            </w:r>
            <w:r w:rsidRPr="00AC0B34">
              <w:rPr>
                <w:spacing w:val="-1"/>
              </w:rPr>
              <w:t xml:space="preserve"> </w:t>
            </w:r>
            <w:r w:rsidRPr="00AC0B34">
              <w:t>50</w:t>
            </w:r>
            <w:r w:rsidRPr="00AC0B34">
              <w:rPr>
                <w:spacing w:val="-1"/>
              </w:rPr>
              <w:t xml:space="preserve"> </w:t>
            </w:r>
            <w:r w:rsidRPr="00AC0B34">
              <w:t>мг/кг</w:t>
            </w:r>
            <w:r w:rsidRPr="00AC0B34">
              <w:rPr>
                <w:spacing w:val="-1"/>
              </w:rPr>
              <w:t xml:space="preserve"> </w:t>
            </w:r>
            <w:r w:rsidRPr="00AC0B34">
              <w:t>(не</w:t>
            </w:r>
            <w:r w:rsidRPr="00AC0B34">
              <w:rPr>
                <w:spacing w:val="-1"/>
              </w:rPr>
              <w:t xml:space="preserve"> </w:t>
            </w:r>
            <w:r w:rsidRPr="00AC0B34">
              <w:t>більше</w:t>
            </w:r>
            <w:r w:rsidRPr="00AC0B34">
              <w:rPr>
                <w:spacing w:val="-1"/>
              </w:rPr>
              <w:t xml:space="preserve"> </w:t>
            </w:r>
            <w:r w:rsidRPr="00AC0B34">
              <w:rPr>
                <w:spacing w:val="-5"/>
              </w:rPr>
              <w:t>2г)</w:t>
            </w:r>
          </w:p>
          <w:p w14:paraId="3569073E" w14:textId="77777777" w:rsidR="009B1DF1" w:rsidRPr="00AC0B34" w:rsidRDefault="009B1DF1" w:rsidP="00936CED">
            <w:pPr>
              <w:pStyle w:val="TableParagraph"/>
              <w:ind w:left="0"/>
              <w:rPr>
                <w:b/>
              </w:rPr>
            </w:pPr>
            <w:r w:rsidRPr="00AC0B34">
              <w:rPr>
                <w:b/>
              </w:rPr>
              <w:t xml:space="preserve">2 періоди </w:t>
            </w:r>
            <w:proofErr w:type="spellStart"/>
            <w:r w:rsidRPr="00AC0B34">
              <w:rPr>
                <w:b/>
              </w:rPr>
              <w:t>напіввиведення</w:t>
            </w:r>
            <w:proofErr w:type="spellEnd"/>
            <w:r w:rsidRPr="00AC0B34">
              <w:rPr>
                <w:b/>
              </w:rPr>
              <w:t xml:space="preserve"> складає 2 години. У немовлят до 3 тижнів-3.</w:t>
            </w:r>
          </w:p>
          <w:p w14:paraId="19479A9C" w14:textId="77777777" w:rsidR="009B1DF1" w:rsidRPr="00AC0B34" w:rsidRDefault="009B1DF1" w:rsidP="00936CED">
            <w:pPr>
              <w:pStyle w:val="TableParagraph"/>
              <w:ind w:left="0"/>
              <w:rPr>
                <w:b/>
              </w:rPr>
            </w:pPr>
          </w:p>
          <w:p w14:paraId="6B031847" w14:textId="77777777" w:rsidR="009B1DF1" w:rsidRPr="00AC0B34" w:rsidRDefault="009B1DF1" w:rsidP="00936CE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AC0B34">
              <w:rPr>
                <w:rFonts w:ascii="Times New Roman" w:hAnsi="Times New Roman" w:cs="Times New Roman"/>
                <w:i/>
              </w:rPr>
              <w:t>Амоксицилін</w:t>
            </w:r>
            <w:proofErr w:type="spellEnd"/>
            <w:r w:rsidRPr="00AC0B34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AC0B34">
              <w:rPr>
                <w:rFonts w:ascii="Times New Roman" w:hAnsi="Times New Roman" w:cs="Times New Roman"/>
                <w:i/>
              </w:rPr>
              <w:t>варто</w:t>
            </w:r>
            <w:r w:rsidRPr="00AC0B34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AC0B34">
              <w:rPr>
                <w:rFonts w:ascii="Times New Roman" w:hAnsi="Times New Roman" w:cs="Times New Roman"/>
                <w:i/>
              </w:rPr>
              <w:t>ввести</w:t>
            </w:r>
            <w:r w:rsidRPr="00AC0B34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AC0B34">
              <w:rPr>
                <w:rFonts w:ascii="Times New Roman" w:hAnsi="Times New Roman" w:cs="Times New Roman"/>
                <w:i/>
              </w:rPr>
              <w:t>перорально</w:t>
            </w:r>
            <w:proofErr w:type="spellEnd"/>
            <w:r w:rsidRPr="00AC0B34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AC0B34">
              <w:rPr>
                <w:rFonts w:ascii="Times New Roman" w:hAnsi="Times New Roman" w:cs="Times New Roman"/>
                <w:i/>
              </w:rPr>
              <w:t>за 60 хв до початку.</w:t>
            </w:r>
          </w:p>
        </w:tc>
        <w:tc>
          <w:tcPr>
            <w:tcW w:w="3542" w:type="dxa"/>
          </w:tcPr>
          <w:p w14:paraId="70C7522D" w14:textId="77777777" w:rsidR="009B1DF1" w:rsidRPr="00AC0B34" w:rsidRDefault="009B1DF1" w:rsidP="00936CED">
            <w:pPr>
              <w:pStyle w:val="TableParagraph"/>
              <w:ind w:left="0" w:right="-68"/>
            </w:pPr>
            <w:r w:rsidRPr="00AC0B34">
              <w:t>Дорослі:</w:t>
            </w:r>
            <w:r w:rsidRPr="00AC0B34">
              <w:rPr>
                <w:spacing w:val="-6"/>
              </w:rPr>
              <w:t xml:space="preserve"> </w:t>
            </w:r>
            <w:proofErr w:type="spellStart"/>
            <w:r w:rsidRPr="00AC0B34">
              <w:t>кліндаміцин</w:t>
            </w:r>
            <w:proofErr w:type="spellEnd"/>
            <w:r w:rsidRPr="00AC0B34">
              <w:t>**</w:t>
            </w:r>
            <w:r w:rsidRPr="00AC0B34">
              <w:rPr>
                <w:spacing w:val="-4"/>
              </w:rPr>
              <w:t xml:space="preserve"> </w:t>
            </w:r>
            <w:r w:rsidRPr="00AC0B34">
              <w:t>600</w:t>
            </w:r>
            <w:r w:rsidRPr="00AC0B34">
              <w:rPr>
                <w:spacing w:val="-4"/>
              </w:rPr>
              <w:t xml:space="preserve"> </w:t>
            </w:r>
            <w:r w:rsidRPr="00AC0B34">
              <w:t>мг</w:t>
            </w:r>
            <w:r w:rsidRPr="00AC0B34">
              <w:rPr>
                <w:spacing w:val="-4"/>
              </w:rPr>
              <w:t xml:space="preserve"> </w:t>
            </w:r>
            <w:r w:rsidRPr="00AC0B34">
              <w:rPr>
                <w:spacing w:val="-5"/>
              </w:rPr>
              <w:t>в/в</w:t>
            </w:r>
          </w:p>
          <w:p w14:paraId="29A88840" w14:textId="77777777" w:rsidR="009B1DF1" w:rsidRPr="00AC0B34" w:rsidRDefault="009B1DF1" w:rsidP="00936CED">
            <w:pPr>
              <w:pStyle w:val="TableParagraph"/>
              <w:ind w:left="0" w:right="-68"/>
            </w:pPr>
            <w:r w:rsidRPr="00AC0B34">
              <w:t>Діти:</w:t>
            </w:r>
            <w:r w:rsidRPr="00AC0B34">
              <w:rPr>
                <w:spacing w:val="-6"/>
              </w:rPr>
              <w:t xml:space="preserve"> </w:t>
            </w:r>
            <w:r w:rsidRPr="00AC0B34">
              <w:t>15</w:t>
            </w:r>
            <w:r w:rsidRPr="00AC0B34">
              <w:rPr>
                <w:spacing w:val="-1"/>
              </w:rPr>
              <w:t xml:space="preserve"> </w:t>
            </w:r>
            <w:r w:rsidRPr="00AC0B34">
              <w:t>мг/кг</w:t>
            </w:r>
            <w:r w:rsidRPr="00AC0B34">
              <w:rPr>
                <w:spacing w:val="-1"/>
              </w:rPr>
              <w:t xml:space="preserve"> </w:t>
            </w:r>
            <w:r w:rsidRPr="00AC0B34">
              <w:t>(не</w:t>
            </w:r>
            <w:r w:rsidRPr="00AC0B34">
              <w:rPr>
                <w:spacing w:val="-4"/>
              </w:rPr>
              <w:t xml:space="preserve"> </w:t>
            </w:r>
            <w:r w:rsidRPr="00AC0B34">
              <w:t>більше</w:t>
            </w:r>
            <w:r w:rsidRPr="00AC0B34">
              <w:rPr>
                <w:spacing w:val="-3"/>
              </w:rPr>
              <w:t xml:space="preserve"> </w:t>
            </w:r>
            <w:r w:rsidRPr="00AC0B34">
              <w:t>600</w:t>
            </w:r>
            <w:r w:rsidRPr="00AC0B34">
              <w:rPr>
                <w:spacing w:val="-2"/>
              </w:rPr>
              <w:t xml:space="preserve"> </w:t>
            </w:r>
            <w:r w:rsidRPr="00AC0B34">
              <w:t>мг</w:t>
            </w:r>
            <w:r w:rsidRPr="00AC0B34">
              <w:rPr>
                <w:spacing w:val="-1"/>
              </w:rPr>
              <w:t xml:space="preserve"> </w:t>
            </w:r>
            <w:r w:rsidRPr="00AC0B34">
              <w:t>на</w:t>
            </w:r>
            <w:r w:rsidRPr="00AC0B34">
              <w:rPr>
                <w:spacing w:val="-4"/>
              </w:rPr>
              <w:t xml:space="preserve"> </w:t>
            </w:r>
            <w:r w:rsidRPr="00AC0B34">
              <w:rPr>
                <w:spacing w:val="-2"/>
              </w:rPr>
              <w:t>добу)</w:t>
            </w:r>
          </w:p>
          <w:p w14:paraId="417FDB7D" w14:textId="77777777" w:rsidR="009B1DF1" w:rsidRPr="00AC0B34" w:rsidRDefault="009B1DF1" w:rsidP="00936CED">
            <w:pPr>
              <w:pStyle w:val="TableParagraph"/>
              <w:ind w:left="0" w:right="-68"/>
              <w:rPr>
                <w:i/>
              </w:rPr>
            </w:pPr>
            <w:r w:rsidRPr="00AC0B34">
              <w:rPr>
                <w:i/>
              </w:rPr>
              <w:t>(</w:t>
            </w:r>
            <w:proofErr w:type="spellStart"/>
            <w:r w:rsidRPr="00AC0B34">
              <w:rPr>
                <w:i/>
              </w:rPr>
              <w:t>кліндаміцин</w:t>
            </w:r>
            <w:proofErr w:type="spellEnd"/>
            <w:r w:rsidRPr="00AC0B34">
              <w:rPr>
                <w:i/>
                <w:spacing w:val="63"/>
                <w:w w:val="150"/>
              </w:rPr>
              <w:t xml:space="preserve"> </w:t>
            </w:r>
            <w:r w:rsidRPr="00AC0B34">
              <w:rPr>
                <w:i/>
              </w:rPr>
              <w:t>для</w:t>
            </w:r>
            <w:r w:rsidRPr="00AC0B34">
              <w:rPr>
                <w:i/>
                <w:spacing w:val="64"/>
                <w:w w:val="150"/>
              </w:rPr>
              <w:t xml:space="preserve"> </w:t>
            </w:r>
            <w:r w:rsidRPr="00AC0B34">
              <w:rPr>
                <w:i/>
              </w:rPr>
              <w:t>в/в</w:t>
            </w:r>
            <w:r w:rsidRPr="00AC0B34">
              <w:rPr>
                <w:i/>
                <w:spacing w:val="65"/>
                <w:w w:val="150"/>
              </w:rPr>
              <w:t xml:space="preserve"> </w:t>
            </w:r>
            <w:r w:rsidRPr="00AC0B34">
              <w:rPr>
                <w:i/>
              </w:rPr>
              <w:t>з</w:t>
            </w:r>
            <w:r w:rsidRPr="00AC0B34">
              <w:rPr>
                <w:i/>
                <w:spacing w:val="63"/>
                <w:w w:val="150"/>
              </w:rPr>
              <w:t xml:space="preserve"> </w:t>
            </w:r>
            <w:r w:rsidRPr="00AC0B34">
              <w:rPr>
                <w:i/>
              </w:rPr>
              <w:t>концентрацією</w:t>
            </w:r>
            <w:r w:rsidRPr="00AC0B34">
              <w:rPr>
                <w:i/>
                <w:spacing w:val="64"/>
                <w:w w:val="150"/>
              </w:rPr>
              <w:t xml:space="preserve"> </w:t>
            </w:r>
            <w:r w:rsidRPr="00AC0B34">
              <w:rPr>
                <w:i/>
                <w:spacing w:val="-2"/>
              </w:rPr>
              <w:t>розчину</w:t>
            </w:r>
          </w:p>
          <w:p w14:paraId="611414E3" w14:textId="77777777" w:rsidR="009B1DF1" w:rsidRPr="00AC0B34" w:rsidRDefault="009B1DF1" w:rsidP="00936CED">
            <w:pPr>
              <w:pStyle w:val="TableParagraph"/>
              <w:ind w:left="0" w:right="-68"/>
              <w:rPr>
                <w:i/>
              </w:rPr>
            </w:pPr>
            <w:r w:rsidRPr="00AC0B34">
              <w:rPr>
                <w:i/>
              </w:rPr>
              <w:t>&lt;18мг/мл</w:t>
            </w:r>
            <w:r w:rsidRPr="00AC0B34">
              <w:rPr>
                <w:i/>
                <w:spacing w:val="-7"/>
              </w:rPr>
              <w:t xml:space="preserve"> </w:t>
            </w:r>
            <w:r w:rsidRPr="00AC0B34">
              <w:rPr>
                <w:i/>
              </w:rPr>
              <w:t>необхідно</w:t>
            </w:r>
            <w:r w:rsidRPr="00AC0B34">
              <w:rPr>
                <w:i/>
                <w:spacing w:val="-5"/>
              </w:rPr>
              <w:t xml:space="preserve"> </w:t>
            </w:r>
            <w:r w:rsidRPr="00AC0B34">
              <w:rPr>
                <w:i/>
              </w:rPr>
              <w:t>вводити</w:t>
            </w:r>
            <w:r w:rsidRPr="00AC0B34">
              <w:rPr>
                <w:i/>
                <w:spacing w:val="-6"/>
              </w:rPr>
              <w:t xml:space="preserve"> </w:t>
            </w:r>
            <w:r w:rsidRPr="00AC0B34">
              <w:rPr>
                <w:i/>
              </w:rPr>
              <w:t>протягом</w:t>
            </w:r>
            <w:r w:rsidRPr="00AC0B34">
              <w:rPr>
                <w:i/>
                <w:spacing w:val="-5"/>
              </w:rPr>
              <w:t xml:space="preserve"> </w:t>
            </w:r>
            <w:r w:rsidRPr="00AC0B34">
              <w:rPr>
                <w:i/>
              </w:rPr>
              <w:t>20</w:t>
            </w:r>
            <w:r w:rsidRPr="00AC0B34">
              <w:rPr>
                <w:i/>
                <w:spacing w:val="-6"/>
              </w:rPr>
              <w:t xml:space="preserve"> </w:t>
            </w:r>
            <w:r w:rsidRPr="00AC0B34">
              <w:rPr>
                <w:i/>
                <w:spacing w:val="-4"/>
              </w:rPr>
              <w:t>хв).</w:t>
            </w:r>
          </w:p>
          <w:p w14:paraId="5A72376F" w14:textId="77777777" w:rsidR="009B1DF1" w:rsidRPr="00AC0B34" w:rsidRDefault="009B1DF1" w:rsidP="00936CED">
            <w:pPr>
              <w:pStyle w:val="TableParagraph"/>
              <w:ind w:left="0" w:right="-68"/>
              <w:jc w:val="center"/>
              <w:rPr>
                <w:b/>
              </w:rPr>
            </w:pPr>
            <w:r w:rsidRPr="00AC0B34">
              <w:rPr>
                <w:b/>
                <w:spacing w:val="-5"/>
              </w:rPr>
              <w:t>чи</w:t>
            </w:r>
          </w:p>
          <w:p w14:paraId="6AC57789" w14:textId="77777777" w:rsidR="009B1DF1" w:rsidRPr="00AC0B34" w:rsidRDefault="009B1DF1" w:rsidP="00936CED">
            <w:pPr>
              <w:pStyle w:val="a5"/>
              <w:ind w:right="-68"/>
              <w:jc w:val="both"/>
              <w:rPr>
                <w:rFonts w:ascii="Times New Roman" w:hAnsi="Times New Roman" w:cs="Times New Roman"/>
                <w:spacing w:val="-5"/>
              </w:rPr>
            </w:pPr>
            <w:r w:rsidRPr="00AC0B34">
              <w:rPr>
                <w:rFonts w:ascii="Times New Roman" w:hAnsi="Times New Roman" w:cs="Times New Roman"/>
              </w:rPr>
              <w:t>Дорослі:</w:t>
            </w:r>
            <w:r w:rsidRPr="00AC0B3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AC0B34">
              <w:rPr>
                <w:rFonts w:ascii="Times New Roman" w:hAnsi="Times New Roman" w:cs="Times New Roman"/>
              </w:rPr>
              <w:t>ванкоміцин</w:t>
            </w:r>
            <w:proofErr w:type="spellEnd"/>
            <w:r w:rsidRPr="00AC0B34">
              <w:rPr>
                <w:rFonts w:ascii="Times New Roman" w:hAnsi="Times New Roman" w:cs="Times New Roman"/>
              </w:rPr>
              <w:t>*</w:t>
            </w:r>
            <w:r w:rsidRPr="00AC0B34">
              <w:rPr>
                <w:rFonts w:ascii="Times New Roman" w:hAnsi="Times New Roman" w:cs="Times New Roman"/>
                <w:vertAlign w:val="superscript"/>
              </w:rPr>
              <w:t>/</w:t>
            </w:r>
            <w:r w:rsidRPr="00AC0B34">
              <w:rPr>
                <w:rFonts w:ascii="Times New Roman" w:hAnsi="Times New Roman" w:cs="Times New Roman"/>
              </w:rPr>
              <w:t>**</w:t>
            </w:r>
            <w:r w:rsidRPr="00AC0B3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0B34">
              <w:rPr>
                <w:rFonts w:ascii="Times New Roman" w:hAnsi="Times New Roman" w:cs="Times New Roman"/>
              </w:rPr>
              <w:t>1</w:t>
            </w:r>
            <w:r w:rsidRPr="00AC0B3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0B34">
              <w:rPr>
                <w:rFonts w:ascii="Times New Roman" w:hAnsi="Times New Roman" w:cs="Times New Roman"/>
              </w:rPr>
              <w:t>г</w:t>
            </w:r>
            <w:r w:rsidRPr="00AC0B3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0B34">
              <w:rPr>
                <w:rFonts w:ascii="Times New Roman" w:hAnsi="Times New Roman" w:cs="Times New Roman"/>
                <w:spacing w:val="-5"/>
              </w:rPr>
              <w:t>в/в</w:t>
            </w:r>
          </w:p>
          <w:p w14:paraId="3487B749" w14:textId="77777777" w:rsidR="009B1DF1" w:rsidRPr="00AC0B34" w:rsidRDefault="009B1DF1" w:rsidP="00936CED">
            <w:pPr>
              <w:pStyle w:val="TableParagraph"/>
              <w:ind w:left="0" w:right="-68"/>
            </w:pPr>
            <w:r w:rsidRPr="00AC0B34">
              <w:t>Діти:</w:t>
            </w:r>
            <w:r w:rsidRPr="00AC0B34">
              <w:rPr>
                <w:spacing w:val="-4"/>
              </w:rPr>
              <w:t xml:space="preserve"> </w:t>
            </w:r>
            <w:r w:rsidRPr="00AC0B34">
              <w:t>15</w:t>
            </w:r>
            <w:r w:rsidRPr="00AC0B34">
              <w:rPr>
                <w:spacing w:val="-2"/>
              </w:rPr>
              <w:t xml:space="preserve"> </w:t>
            </w:r>
            <w:r w:rsidRPr="00AC0B34">
              <w:t>мг/кг</w:t>
            </w:r>
            <w:r w:rsidRPr="00AC0B34">
              <w:rPr>
                <w:spacing w:val="-1"/>
              </w:rPr>
              <w:t xml:space="preserve"> </w:t>
            </w:r>
            <w:r w:rsidRPr="00AC0B34">
              <w:t>(не</w:t>
            </w:r>
            <w:r w:rsidRPr="00AC0B34">
              <w:rPr>
                <w:spacing w:val="-5"/>
              </w:rPr>
              <w:t xml:space="preserve"> </w:t>
            </w:r>
            <w:r w:rsidRPr="00AC0B34">
              <w:t>більше</w:t>
            </w:r>
            <w:r w:rsidRPr="00AC0B34">
              <w:rPr>
                <w:spacing w:val="-3"/>
              </w:rPr>
              <w:t xml:space="preserve"> </w:t>
            </w:r>
            <w:r w:rsidRPr="00AC0B34">
              <w:t>1</w:t>
            </w:r>
            <w:r w:rsidRPr="00AC0B34">
              <w:rPr>
                <w:spacing w:val="-1"/>
              </w:rPr>
              <w:t xml:space="preserve"> </w:t>
            </w:r>
            <w:r w:rsidRPr="00AC0B34">
              <w:rPr>
                <w:spacing w:val="-5"/>
              </w:rPr>
              <w:t>г)</w:t>
            </w:r>
          </w:p>
          <w:p w14:paraId="558F3061" w14:textId="77777777" w:rsidR="009B1DF1" w:rsidRPr="00AC0B34" w:rsidRDefault="009B1DF1" w:rsidP="00936CED">
            <w:pPr>
              <w:pStyle w:val="TableParagraph"/>
              <w:ind w:left="0" w:right="-68"/>
            </w:pPr>
            <w:r w:rsidRPr="00AC0B34">
              <w:rPr>
                <w:i/>
              </w:rPr>
              <w:t>(</w:t>
            </w:r>
            <w:proofErr w:type="spellStart"/>
            <w:r w:rsidRPr="00AC0B34">
              <w:rPr>
                <w:i/>
              </w:rPr>
              <w:t>ванкоміцин</w:t>
            </w:r>
            <w:proofErr w:type="spellEnd"/>
            <w:r w:rsidRPr="00AC0B34">
              <w:rPr>
                <w:i/>
                <w:spacing w:val="75"/>
                <w:w w:val="150"/>
              </w:rPr>
              <w:t xml:space="preserve"> </w:t>
            </w:r>
            <w:r w:rsidRPr="00AC0B34">
              <w:rPr>
                <w:i/>
              </w:rPr>
              <w:t>для</w:t>
            </w:r>
            <w:r w:rsidRPr="00AC0B34">
              <w:rPr>
                <w:i/>
                <w:spacing w:val="76"/>
                <w:w w:val="150"/>
              </w:rPr>
              <w:t xml:space="preserve"> </w:t>
            </w:r>
            <w:r w:rsidRPr="00AC0B34">
              <w:rPr>
                <w:i/>
              </w:rPr>
              <w:t>в/в</w:t>
            </w:r>
            <w:r w:rsidRPr="00AC0B34">
              <w:rPr>
                <w:i/>
                <w:spacing w:val="75"/>
                <w:w w:val="150"/>
              </w:rPr>
              <w:t xml:space="preserve"> </w:t>
            </w:r>
            <w:r w:rsidRPr="00AC0B34">
              <w:rPr>
                <w:i/>
              </w:rPr>
              <w:t>з</w:t>
            </w:r>
            <w:r w:rsidRPr="00AC0B34">
              <w:rPr>
                <w:i/>
                <w:spacing w:val="74"/>
                <w:w w:val="150"/>
              </w:rPr>
              <w:t xml:space="preserve"> </w:t>
            </w:r>
            <w:r w:rsidRPr="00AC0B34">
              <w:rPr>
                <w:i/>
              </w:rPr>
              <w:t>концентрацією</w:t>
            </w:r>
            <w:r w:rsidRPr="00AC0B34">
              <w:rPr>
                <w:i/>
                <w:spacing w:val="76"/>
                <w:w w:val="150"/>
              </w:rPr>
              <w:t xml:space="preserve"> </w:t>
            </w:r>
            <w:r w:rsidRPr="00AC0B34">
              <w:rPr>
                <w:i/>
                <w:spacing w:val="-2"/>
              </w:rPr>
              <w:t xml:space="preserve">розчину </w:t>
            </w:r>
            <w:r w:rsidRPr="00AC0B34">
              <w:rPr>
                <w:i/>
              </w:rPr>
              <w:t>&lt;5мг/мл</w:t>
            </w:r>
            <w:r w:rsidRPr="00AC0B34">
              <w:rPr>
                <w:i/>
                <w:spacing w:val="40"/>
              </w:rPr>
              <w:t xml:space="preserve"> </w:t>
            </w:r>
            <w:r w:rsidRPr="00AC0B34">
              <w:rPr>
                <w:i/>
              </w:rPr>
              <w:t>необхідно</w:t>
            </w:r>
            <w:r w:rsidRPr="00AC0B34">
              <w:rPr>
                <w:i/>
                <w:spacing w:val="40"/>
              </w:rPr>
              <w:t xml:space="preserve"> </w:t>
            </w:r>
            <w:r w:rsidRPr="00AC0B34">
              <w:rPr>
                <w:i/>
              </w:rPr>
              <w:t>вводити</w:t>
            </w:r>
            <w:r w:rsidRPr="00AC0B34">
              <w:rPr>
                <w:i/>
                <w:spacing w:val="40"/>
              </w:rPr>
              <w:t xml:space="preserve"> </w:t>
            </w:r>
            <w:r w:rsidRPr="00AC0B34">
              <w:rPr>
                <w:i/>
              </w:rPr>
              <w:t>протягом</w:t>
            </w:r>
            <w:r w:rsidRPr="00AC0B34">
              <w:rPr>
                <w:i/>
                <w:spacing w:val="40"/>
              </w:rPr>
              <w:t xml:space="preserve"> </w:t>
            </w:r>
            <w:r w:rsidRPr="00AC0B34">
              <w:rPr>
                <w:i/>
              </w:rPr>
              <w:t>100</w:t>
            </w:r>
            <w:r w:rsidRPr="00AC0B34">
              <w:rPr>
                <w:i/>
                <w:spacing w:val="40"/>
              </w:rPr>
              <w:t xml:space="preserve"> </w:t>
            </w:r>
            <w:r w:rsidRPr="00AC0B34">
              <w:rPr>
                <w:i/>
              </w:rPr>
              <w:t>хв</w:t>
            </w:r>
            <w:r w:rsidRPr="00AC0B34">
              <w:rPr>
                <w:i/>
                <w:spacing w:val="40"/>
              </w:rPr>
              <w:t xml:space="preserve"> </w:t>
            </w:r>
            <w:r w:rsidRPr="00AC0B34">
              <w:rPr>
                <w:i/>
              </w:rPr>
              <w:t>зі швидкістю &lt;10мг/хв).</w:t>
            </w:r>
          </w:p>
        </w:tc>
      </w:tr>
    </w:tbl>
    <w:p w14:paraId="5B2DCC5D" w14:textId="0705FF8E" w:rsidR="00AC0B34" w:rsidRDefault="00AC0B34"/>
    <w:p w14:paraId="0C29900E" w14:textId="318815AB" w:rsidR="00AC0B34" w:rsidRDefault="00AC0B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029"/>
      </w:tblGrid>
      <w:tr w:rsidR="00AC0B34" w14:paraId="40A49468" w14:textId="77777777" w:rsidTr="00FB57F6">
        <w:tc>
          <w:tcPr>
            <w:tcW w:w="9679" w:type="dxa"/>
            <w:gridSpan w:val="3"/>
          </w:tcPr>
          <w:p w14:paraId="71721535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C0B34" w14:paraId="58A08CC4" w14:textId="77777777" w:rsidTr="00FB57F6">
        <w:tc>
          <w:tcPr>
            <w:tcW w:w="9679" w:type="dxa"/>
            <w:gridSpan w:val="3"/>
          </w:tcPr>
          <w:p w14:paraId="04DE20E4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C0B34" w14:paraId="4E2F2C98" w14:textId="77777777" w:rsidTr="00FB57F6">
        <w:tc>
          <w:tcPr>
            <w:tcW w:w="5665" w:type="dxa"/>
            <w:vMerge w:val="restart"/>
            <w:vAlign w:val="center"/>
          </w:tcPr>
          <w:p w14:paraId="22450F0D" w14:textId="77777777" w:rsidR="00AC0B34" w:rsidRDefault="00AC0B34" w:rsidP="00FB5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Антибіотикопрофілактика у пацієнтів з високим ризиком розвитку бактеріального ендокардиту</w:t>
            </w:r>
          </w:p>
        </w:tc>
        <w:tc>
          <w:tcPr>
            <w:tcW w:w="1985" w:type="dxa"/>
          </w:tcPr>
          <w:p w14:paraId="4E5F2303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29" w:type="dxa"/>
          </w:tcPr>
          <w:p w14:paraId="32CF1A42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СОП-ІК-050</w:t>
            </w:r>
          </w:p>
        </w:tc>
      </w:tr>
      <w:tr w:rsidR="00AC0B34" w14:paraId="4EB35976" w14:textId="77777777" w:rsidTr="00FB57F6">
        <w:tc>
          <w:tcPr>
            <w:tcW w:w="5665" w:type="dxa"/>
            <w:vMerge/>
          </w:tcPr>
          <w:p w14:paraId="02CE9C2A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499BAC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029" w:type="dxa"/>
          </w:tcPr>
          <w:p w14:paraId="61E5F9F7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B34" w14:paraId="3400DBD7" w14:textId="77777777" w:rsidTr="00FB57F6">
        <w:tc>
          <w:tcPr>
            <w:tcW w:w="5665" w:type="dxa"/>
            <w:vMerge/>
          </w:tcPr>
          <w:p w14:paraId="517BF0D0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D23973" w14:textId="521631A9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29" w:type="dxa"/>
          </w:tcPr>
          <w:p w14:paraId="0DF2BB1C" w14:textId="77777777" w:rsidR="00AC0B34" w:rsidRDefault="00AC0B34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FE2F2" w14:textId="77777777" w:rsidR="00AC0B34" w:rsidRDefault="00AC0B34" w:rsidP="00AC0B34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7"/>
        <w:gridCol w:w="3804"/>
        <w:gridCol w:w="3542"/>
      </w:tblGrid>
      <w:tr w:rsidR="00AC0B34" w14:paraId="44E2EDA3" w14:textId="77777777" w:rsidTr="00BC1706">
        <w:trPr>
          <w:trHeight w:val="327"/>
        </w:trPr>
        <w:tc>
          <w:tcPr>
            <w:tcW w:w="2617" w:type="dxa"/>
            <w:vAlign w:val="center"/>
          </w:tcPr>
          <w:p w14:paraId="38271CB9" w14:textId="6BED286C" w:rsidR="00AC0B34" w:rsidRPr="00AC0B34" w:rsidRDefault="00AC0B34" w:rsidP="00AC0B3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C0B34">
              <w:rPr>
                <w:rFonts w:ascii="Times New Roman" w:hAnsi="Times New Roman" w:cs="Times New Roman"/>
                <w:b/>
                <w:bCs/>
              </w:rPr>
              <w:t>Тип хірургічного втручання</w:t>
            </w:r>
          </w:p>
        </w:tc>
        <w:tc>
          <w:tcPr>
            <w:tcW w:w="3804" w:type="dxa"/>
            <w:vAlign w:val="center"/>
          </w:tcPr>
          <w:p w14:paraId="08E3F744" w14:textId="0434AA8E" w:rsidR="00AC0B34" w:rsidRPr="00AC0B34" w:rsidRDefault="00AC0B34" w:rsidP="00AC0B34">
            <w:pPr>
              <w:pStyle w:val="TableParagraph"/>
              <w:ind w:left="107" w:right="470"/>
              <w:jc w:val="center"/>
            </w:pPr>
            <w:r w:rsidRPr="00AC0B34">
              <w:rPr>
                <w:b/>
                <w:bCs/>
              </w:rPr>
              <w:t>Рекомендований режим антибіотикопрофілактики</w:t>
            </w:r>
          </w:p>
        </w:tc>
        <w:tc>
          <w:tcPr>
            <w:tcW w:w="3542" w:type="dxa"/>
            <w:vAlign w:val="center"/>
          </w:tcPr>
          <w:p w14:paraId="0371EECD" w14:textId="737FABAD" w:rsidR="00AC0B34" w:rsidRPr="00AC0B34" w:rsidRDefault="00AC0B34" w:rsidP="00AC0B34">
            <w:pPr>
              <w:pStyle w:val="TableParagraph"/>
              <w:ind w:left="0" w:right="-68"/>
              <w:jc w:val="center"/>
            </w:pPr>
            <w:r w:rsidRPr="00AC0B34">
              <w:rPr>
                <w:b/>
                <w:bCs/>
              </w:rPr>
              <w:t>Ризик розвитку MRSA інфекції*</w:t>
            </w:r>
            <w:r w:rsidRPr="00AC0B34">
              <w:rPr>
                <w:b/>
                <w:bCs/>
                <w:spacing w:val="-13"/>
              </w:rPr>
              <w:t xml:space="preserve"> </w:t>
            </w:r>
            <w:r w:rsidRPr="00AC0B34">
              <w:rPr>
                <w:b/>
                <w:bCs/>
              </w:rPr>
              <w:t>чи</w:t>
            </w:r>
            <w:r w:rsidRPr="00AC0B34">
              <w:rPr>
                <w:b/>
                <w:bCs/>
                <w:spacing w:val="-13"/>
              </w:rPr>
              <w:t xml:space="preserve"> </w:t>
            </w:r>
            <w:r w:rsidRPr="00AC0B34">
              <w:rPr>
                <w:b/>
                <w:bCs/>
              </w:rPr>
              <w:t>алергічної</w:t>
            </w:r>
            <w:r w:rsidRPr="00AC0B34">
              <w:rPr>
                <w:b/>
                <w:bCs/>
                <w:spacing w:val="-13"/>
              </w:rPr>
              <w:t xml:space="preserve"> </w:t>
            </w:r>
            <w:r w:rsidRPr="00AC0B34">
              <w:rPr>
                <w:b/>
                <w:bCs/>
              </w:rPr>
              <w:t>реакції**</w:t>
            </w:r>
          </w:p>
        </w:tc>
      </w:tr>
      <w:tr w:rsidR="00AC0B34" w14:paraId="096BA597" w14:textId="77777777" w:rsidTr="00AC0B34">
        <w:trPr>
          <w:trHeight w:val="1394"/>
        </w:trPr>
        <w:tc>
          <w:tcPr>
            <w:tcW w:w="2617" w:type="dxa"/>
          </w:tcPr>
          <w:p w14:paraId="22781AED" w14:textId="33E959C8" w:rsidR="00AC0B34" w:rsidRPr="00AC0B34" w:rsidRDefault="00AC0B34" w:rsidP="00AC0B34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AC0B34">
              <w:rPr>
                <w:rFonts w:ascii="Times New Roman" w:hAnsi="Times New Roman" w:cs="Times New Roman"/>
                <w:b/>
              </w:rPr>
              <w:t>Стоматологічні процедури</w:t>
            </w:r>
          </w:p>
        </w:tc>
        <w:tc>
          <w:tcPr>
            <w:tcW w:w="3804" w:type="dxa"/>
          </w:tcPr>
          <w:p w14:paraId="1A262433" w14:textId="77777777" w:rsidR="00AC0B34" w:rsidRPr="00AC0B34" w:rsidRDefault="00AC0B34" w:rsidP="00AC0B34">
            <w:pPr>
              <w:pStyle w:val="TableParagraph"/>
              <w:ind w:left="107" w:right="470"/>
            </w:pPr>
            <w:r w:rsidRPr="00AC0B34">
              <w:t xml:space="preserve">Дорослі: </w:t>
            </w:r>
            <w:proofErr w:type="spellStart"/>
            <w:r w:rsidRPr="00AC0B34">
              <w:t>амоксицилін</w:t>
            </w:r>
            <w:proofErr w:type="spellEnd"/>
            <w:r w:rsidRPr="00AC0B34">
              <w:t xml:space="preserve"> 2 г </w:t>
            </w:r>
            <w:proofErr w:type="spellStart"/>
            <w:r w:rsidRPr="00AC0B34">
              <w:t>per</w:t>
            </w:r>
            <w:proofErr w:type="spellEnd"/>
            <w:r w:rsidRPr="00AC0B34">
              <w:t xml:space="preserve"> </w:t>
            </w:r>
            <w:proofErr w:type="spellStart"/>
            <w:r w:rsidRPr="00AC0B34">
              <w:t>os</w:t>
            </w:r>
            <w:proofErr w:type="spellEnd"/>
          </w:p>
          <w:p w14:paraId="44478A80" w14:textId="77777777" w:rsidR="00AC0B34" w:rsidRPr="00AC0B34" w:rsidRDefault="00AC0B34" w:rsidP="00AC0B34">
            <w:pPr>
              <w:pStyle w:val="TableParagraph"/>
              <w:ind w:left="107" w:right="470"/>
            </w:pPr>
            <w:r w:rsidRPr="00AC0B34">
              <w:t xml:space="preserve"> Діти: 50 мг/кг (не більше 2 г) </w:t>
            </w:r>
            <w:proofErr w:type="spellStart"/>
            <w:r w:rsidRPr="00AC0B34">
              <w:t>Амоксицилін</w:t>
            </w:r>
            <w:proofErr w:type="spellEnd"/>
            <w:r w:rsidRPr="00AC0B34">
              <w:t xml:space="preserve"> варто ввести </w:t>
            </w:r>
            <w:proofErr w:type="spellStart"/>
            <w:r w:rsidRPr="00AC0B34">
              <w:t>перорально</w:t>
            </w:r>
            <w:proofErr w:type="spellEnd"/>
            <w:r w:rsidRPr="00AC0B34">
              <w:t xml:space="preserve"> за 60 хв до початку проведення процедури.</w:t>
            </w:r>
          </w:p>
          <w:p w14:paraId="74ADC418" w14:textId="77777777" w:rsidR="00AC0B34" w:rsidRPr="00AC0B34" w:rsidRDefault="00AC0B34" w:rsidP="00AC0B34">
            <w:pPr>
              <w:pStyle w:val="TableParagraph"/>
              <w:ind w:left="107" w:right="470"/>
            </w:pPr>
          </w:p>
        </w:tc>
        <w:tc>
          <w:tcPr>
            <w:tcW w:w="3542" w:type="dxa"/>
          </w:tcPr>
          <w:p w14:paraId="07991F67" w14:textId="77777777" w:rsidR="00AC0B34" w:rsidRPr="00AC0B34" w:rsidRDefault="00AC0B34" w:rsidP="00AC0B34">
            <w:pPr>
              <w:pStyle w:val="TableParagraph"/>
              <w:ind w:left="0" w:right="-68"/>
            </w:pPr>
            <w:r w:rsidRPr="00AC0B34">
              <w:t xml:space="preserve">. Дорослі: </w:t>
            </w:r>
            <w:proofErr w:type="spellStart"/>
            <w:r w:rsidRPr="00AC0B34">
              <w:t>кліндаміцин</w:t>
            </w:r>
            <w:proofErr w:type="spellEnd"/>
            <w:r w:rsidRPr="00AC0B34">
              <w:t xml:space="preserve">** 600 мг </w:t>
            </w:r>
            <w:proofErr w:type="spellStart"/>
            <w:r w:rsidRPr="00AC0B34">
              <w:t>per</w:t>
            </w:r>
            <w:proofErr w:type="spellEnd"/>
            <w:r w:rsidRPr="00AC0B34">
              <w:t xml:space="preserve"> </w:t>
            </w:r>
            <w:proofErr w:type="spellStart"/>
            <w:r w:rsidRPr="00AC0B34">
              <w:t>os</w:t>
            </w:r>
            <w:proofErr w:type="spellEnd"/>
            <w:r w:rsidRPr="00AC0B34">
              <w:t xml:space="preserve"> </w:t>
            </w:r>
          </w:p>
          <w:p w14:paraId="18567029" w14:textId="77777777" w:rsidR="00AC0B34" w:rsidRPr="00AC0B34" w:rsidRDefault="00AC0B34" w:rsidP="00AC0B34">
            <w:pPr>
              <w:pStyle w:val="TableParagraph"/>
              <w:ind w:left="0" w:right="-68"/>
            </w:pPr>
            <w:r w:rsidRPr="00AC0B34">
              <w:t xml:space="preserve">Діти: 15мг/кг (не більше 600 мг) </w:t>
            </w:r>
          </w:p>
          <w:p w14:paraId="4948D04B" w14:textId="4719A225" w:rsidR="00AC0B34" w:rsidRPr="00AC0B34" w:rsidRDefault="00AC0B34" w:rsidP="00AC0B34">
            <w:pPr>
              <w:pStyle w:val="TableParagraph"/>
              <w:ind w:left="0" w:right="-68"/>
            </w:pPr>
            <w:proofErr w:type="spellStart"/>
            <w:r w:rsidRPr="00AC0B34">
              <w:t>Кліндаміцин</w:t>
            </w:r>
            <w:proofErr w:type="spellEnd"/>
            <w:r w:rsidRPr="00AC0B34">
              <w:t xml:space="preserve"> варто ввести </w:t>
            </w:r>
            <w:proofErr w:type="spellStart"/>
            <w:r w:rsidRPr="00AC0B34">
              <w:t>перорально</w:t>
            </w:r>
            <w:proofErr w:type="spellEnd"/>
            <w:r w:rsidRPr="00AC0B34">
              <w:t xml:space="preserve"> за 60 хв до початку проведення процедури.</w:t>
            </w:r>
          </w:p>
        </w:tc>
      </w:tr>
    </w:tbl>
    <w:p w14:paraId="74172FF5" w14:textId="77777777" w:rsidR="00BD7FD7" w:rsidRPr="00AC0B34" w:rsidRDefault="00BD7FD7" w:rsidP="00155C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97BD52" w14:textId="77777777" w:rsidR="00A845FF" w:rsidRPr="00AC0B34" w:rsidRDefault="00A845FF" w:rsidP="00A845F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0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ПРАВИЛА ОПТИМАЛЬНОГО ВИБОРУ ТА ВИКОРИСТАННЯ АЛЗ ДЛЯ АНТИБІОТИКОПРОФІЛАКТИКИ</w:t>
      </w:r>
    </w:p>
    <w:p w14:paraId="3046BB3F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У випадку більшості оперативних втручань з метою антибіотикопрофілактики АЛЗ слід вводити</w:t>
      </w:r>
      <w:r w:rsidRPr="00AC0B34">
        <w:rPr>
          <w:rFonts w:ascii="Times New Roman" w:hAnsi="Times New Roman" w:cs="Times New Roman"/>
          <w:b/>
          <w:sz w:val="24"/>
          <w:szCs w:val="24"/>
        </w:rPr>
        <w:t xml:space="preserve"> одноразово</w:t>
      </w:r>
      <w:r w:rsidRPr="00AC0B34">
        <w:rPr>
          <w:rFonts w:ascii="Times New Roman" w:hAnsi="Times New Roman" w:cs="Times New Roman"/>
          <w:sz w:val="24"/>
          <w:szCs w:val="24"/>
        </w:rPr>
        <w:t>. Для досягнення бактерицидної тканинної концентрації АЛЗ в плазмі крові і в тканинах ділянки оперативного втручання,</w:t>
      </w:r>
      <w:r w:rsidR="008B4478" w:rsidRPr="00AC0B34">
        <w:rPr>
          <w:rFonts w:ascii="Times New Roman" w:hAnsi="Times New Roman" w:cs="Times New Roman"/>
          <w:sz w:val="24"/>
          <w:szCs w:val="24"/>
        </w:rPr>
        <w:t xml:space="preserve"> пацієнтам із групи ризику</w:t>
      </w:r>
      <w:r w:rsidRPr="00AC0B34">
        <w:rPr>
          <w:rFonts w:ascii="Times New Roman" w:hAnsi="Times New Roman" w:cs="Times New Roman"/>
          <w:sz w:val="24"/>
          <w:szCs w:val="24"/>
        </w:rPr>
        <w:t xml:space="preserve"> препарат ( в більшості випадків-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амоксицилин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) треба вводити в проміжку за 30-60 хвилин </w:t>
      </w:r>
      <w:r w:rsidR="00B75F8F" w:rsidRPr="00AC0B34">
        <w:rPr>
          <w:rFonts w:ascii="Times New Roman" w:hAnsi="Times New Roman" w:cs="Times New Roman"/>
          <w:sz w:val="24"/>
          <w:szCs w:val="24"/>
        </w:rPr>
        <w:t>до здійснення хірургічного розрізу.</w:t>
      </w:r>
      <w:r w:rsidRPr="00AC0B34">
        <w:rPr>
          <w:rFonts w:ascii="Times New Roman" w:hAnsi="Times New Roman" w:cs="Times New Roman"/>
          <w:sz w:val="24"/>
          <w:szCs w:val="24"/>
        </w:rPr>
        <w:t xml:space="preserve">  Час введення АЛЗ з метою АБП, </w:t>
      </w:r>
      <w:r w:rsidRPr="00AC0B34">
        <w:rPr>
          <w:rFonts w:ascii="Times New Roman" w:hAnsi="Times New Roman" w:cs="Times New Roman"/>
          <w:b/>
          <w:bCs/>
          <w:sz w:val="24"/>
          <w:szCs w:val="24"/>
        </w:rPr>
        <w:t>обов’язково</w:t>
      </w:r>
      <w:r w:rsidRPr="00AC0B34">
        <w:rPr>
          <w:rFonts w:ascii="Times New Roman" w:hAnsi="Times New Roman" w:cs="Times New Roman"/>
          <w:sz w:val="24"/>
          <w:szCs w:val="24"/>
        </w:rPr>
        <w:t xml:space="preserve"> зазначається лікарем та виконавцем у листку призначення.</w:t>
      </w:r>
    </w:p>
    <w:p w14:paraId="248A2C2A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>Повторне введення</w:t>
      </w:r>
      <w:r w:rsidRPr="00AC0B34">
        <w:rPr>
          <w:rFonts w:ascii="Times New Roman" w:hAnsi="Times New Roman" w:cs="Times New Roman"/>
          <w:sz w:val="24"/>
          <w:szCs w:val="24"/>
        </w:rPr>
        <w:t xml:space="preserve"> здійснюється:</w:t>
      </w:r>
    </w:p>
    <w:p w14:paraId="63CD1DA6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– якщо тривалість хірургічного втручання перевищує 2 періоди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напіввивед</w:t>
      </w:r>
      <w:r w:rsidR="00B75F8F" w:rsidRPr="00AC0B34">
        <w:rPr>
          <w:rFonts w:ascii="Times New Roman" w:hAnsi="Times New Roman" w:cs="Times New Roman"/>
          <w:sz w:val="24"/>
          <w:szCs w:val="24"/>
        </w:rPr>
        <w:t>ення</w:t>
      </w:r>
      <w:proofErr w:type="spellEnd"/>
      <w:r w:rsidR="00B75F8F" w:rsidRPr="00AC0B34">
        <w:rPr>
          <w:rFonts w:ascii="Times New Roman" w:hAnsi="Times New Roman" w:cs="Times New Roman"/>
          <w:sz w:val="24"/>
          <w:szCs w:val="24"/>
        </w:rPr>
        <w:t xml:space="preserve"> АЛЗ (</w:t>
      </w:r>
      <w:r w:rsidRPr="00AC0B3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амоксициліну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-2-3 год</w:t>
      </w:r>
      <w:r w:rsidR="00B75F8F" w:rsidRPr="00AC0B34">
        <w:rPr>
          <w:rFonts w:ascii="Times New Roman" w:hAnsi="Times New Roman" w:cs="Times New Roman"/>
          <w:sz w:val="24"/>
          <w:szCs w:val="24"/>
        </w:rPr>
        <w:t xml:space="preserve">ини </w:t>
      </w:r>
      <w:r w:rsidRPr="00AC0B34">
        <w:rPr>
          <w:rFonts w:ascii="Times New Roman" w:hAnsi="Times New Roman" w:cs="Times New Roman"/>
          <w:sz w:val="24"/>
          <w:szCs w:val="24"/>
        </w:rPr>
        <w:t>);</w:t>
      </w:r>
    </w:p>
    <w:p w14:paraId="4EF753B4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– значної затримки часу між введенням АЛЗ і здійсненням хірургічного розрізу;</w:t>
      </w:r>
    </w:p>
    <w:p w14:paraId="0152F789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– крововтрати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більше 20-30 мл/кг маси тіла. </w:t>
      </w:r>
    </w:p>
    <w:p w14:paraId="66EEFFC2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У пацієнтів з нирковою та/або печінковою дисфункцією / недостатністю не потрібно змінювати дозу АЛЗ, якщо АЛЗ вводиться одноразово. При необхідності повторного введення, треба враховувати збільшення часу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напіввиведення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>.</w:t>
      </w:r>
    </w:p>
    <w:p w14:paraId="79D6B022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У випадках, якщо пацієнт приймає системний АЛЗ з метою лікування наявного запального інфекційного захворювання віддаленої локалізації (АТ), додаткова антибіотикопрофілактика іншим АЛЗ не є обов’язковою. В такому випадку одноразова терапевтична доза АЛЗ для лікування вводиться за 60 хвилин до розрізу шкіри (безпосередньо перед операцією).</w:t>
      </w:r>
    </w:p>
    <w:p w14:paraId="3C2FFAEB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В обох випадках введення АЛЗ для лікування запального інфекційного процесу віддаленої локалізації продовжується відповідно до призначеної схеми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антибіотикотерапії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>.</w:t>
      </w:r>
    </w:p>
    <w:p w14:paraId="17B9D8DF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B34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з метою проведення антибіотикопрофілактики призначається за наявності одного з таких критеріїв: </w:t>
      </w:r>
    </w:p>
    <w:p w14:paraId="4FC1B223" w14:textId="77777777" w:rsidR="00A845FF" w:rsidRPr="00AC0B34" w:rsidRDefault="00A845FF" w:rsidP="00A845F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відома тяжка реакція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гіперчутливості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І типу у пацієнта в минулому на введення </w:t>
      </w:r>
    </w:p>
    <w:p w14:paraId="54DBBB5C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лактамних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АЛЗ (наприклад, пеніциліни, цефалоспорини);</w:t>
      </w:r>
    </w:p>
    <w:p w14:paraId="0CAF9FAD" w14:textId="77777777" w:rsidR="00A845FF" w:rsidRPr="00AC0B34" w:rsidRDefault="00A845FF" w:rsidP="00A845F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наявність чинників ризику розвитку MRSA-інфекції у пацієнта;</w:t>
      </w:r>
    </w:p>
    <w:p w14:paraId="488D6EDD" w14:textId="77777777" w:rsidR="00A845FF" w:rsidRPr="00AC0B34" w:rsidRDefault="00A845FF" w:rsidP="00A845FF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наявність лабораторно підтвердженої колонізації або інфікування пацієнта MRSA. </w:t>
      </w:r>
    </w:p>
    <w:p w14:paraId="74E2E4E8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Метранідазол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призначається додатково коли передбачаєтьс</w:t>
      </w:r>
      <w:r w:rsidR="008B4478" w:rsidRPr="00AC0B34">
        <w:rPr>
          <w:rFonts w:ascii="Times New Roman" w:hAnsi="Times New Roman" w:cs="Times New Roman"/>
          <w:sz w:val="24"/>
          <w:szCs w:val="24"/>
        </w:rPr>
        <w:t>я розріз крізь слизову оболонку та за умови високого ризику розвитку анаеробної інфекції.</w:t>
      </w:r>
    </w:p>
    <w:p w14:paraId="3F748334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Призначення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 має бути письмово обґрунтовано у формі первинної облікової документації № 003/о «Медична карта стаціонарного хворого № ____», затвердженій наказом Міністерства охорони здоров’я України від 14.02.2012 р. № 110. Заборонено рутинне використання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  <w:u w:val="single"/>
        </w:rPr>
        <w:t>ванкоміцину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з метою антибіотикопрофілактики.</w:t>
      </w:r>
    </w:p>
    <w:p w14:paraId="2EC986FD" w14:textId="77777777" w:rsidR="00AC0B34" w:rsidRDefault="00AC0B34" w:rsidP="003A7CB1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029"/>
      </w:tblGrid>
      <w:tr w:rsidR="008C39B9" w14:paraId="6A81CB1F" w14:textId="77777777" w:rsidTr="00FB57F6">
        <w:tc>
          <w:tcPr>
            <w:tcW w:w="9679" w:type="dxa"/>
            <w:gridSpan w:val="3"/>
          </w:tcPr>
          <w:p w14:paraId="1B035933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8C39B9" w14:paraId="75B067B4" w14:textId="77777777" w:rsidTr="00FB57F6">
        <w:tc>
          <w:tcPr>
            <w:tcW w:w="9679" w:type="dxa"/>
            <w:gridSpan w:val="3"/>
          </w:tcPr>
          <w:p w14:paraId="105A5D0D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C39B9" w14:paraId="3FB54F37" w14:textId="77777777" w:rsidTr="00FB57F6">
        <w:tc>
          <w:tcPr>
            <w:tcW w:w="5665" w:type="dxa"/>
            <w:vMerge w:val="restart"/>
            <w:vAlign w:val="center"/>
          </w:tcPr>
          <w:p w14:paraId="0B875623" w14:textId="77777777" w:rsidR="008C39B9" w:rsidRDefault="008C39B9" w:rsidP="00FB5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Антибіотикопрофілактика у пацієнтів з високим ризиком розвитку бактеріального ендокардиту</w:t>
            </w:r>
          </w:p>
        </w:tc>
        <w:tc>
          <w:tcPr>
            <w:tcW w:w="1985" w:type="dxa"/>
          </w:tcPr>
          <w:p w14:paraId="62002600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29" w:type="dxa"/>
          </w:tcPr>
          <w:p w14:paraId="3ABEAB10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СОП-ІК-050</w:t>
            </w:r>
          </w:p>
        </w:tc>
      </w:tr>
      <w:tr w:rsidR="008C39B9" w14:paraId="176E7807" w14:textId="77777777" w:rsidTr="00FB57F6">
        <w:tc>
          <w:tcPr>
            <w:tcW w:w="5665" w:type="dxa"/>
            <w:vMerge/>
          </w:tcPr>
          <w:p w14:paraId="29ACD8FC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0CF384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029" w:type="dxa"/>
          </w:tcPr>
          <w:p w14:paraId="76E70317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C39B9" w14:paraId="10929961" w14:textId="77777777" w:rsidTr="00FB57F6">
        <w:tc>
          <w:tcPr>
            <w:tcW w:w="5665" w:type="dxa"/>
            <w:vMerge/>
          </w:tcPr>
          <w:p w14:paraId="03FF62F6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84369B" w14:textId="0697C8D8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 з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29" w:type="dxa"/>
          </w:tcPr>
          <w:p w14:paraId="262FBDD7" w14:textId="77777777" w:rsidR="008C39B9" w:rsidRDefault="008C39B9" w:rsidP="00FB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9D988" w14:textId="77777777" w:rsidR="00AC0B34" w:rsidRDefault="00AC0B34" w:rsidP="003A7CB1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A4385" w14:textId="64ADB748" w:rsidR="003A7CB1" w:rsidRPr="00AC0B34" w:rsidRDefault="00A845FF" w:rsidP="003A7CB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 xml:space="preserve">Заборонено </w:t>
      </w:r>
      <w:r w:rsidRPr="00AC0B34">
        <w:rPr>
          <w:rFonts w:ascii="Times New Roman" w:hAnsi="Times New Roman" w:cs="Times New Roman"/>
          <w:sz w:val="24"/>
          <w:szCs w:val="24"/>
        </w:rPr>
        <w:t xml:space="preserve">в разі підтвердженої колонізації або інфікування пацієнта MSSA використовувати </w:t>
      </w:r>
      <w:proofErr w:type="spellStart"/>
      <w:r w:rsidRPr="00AC0B34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для проведення антибіотикоп</w:t>
      </w:r>
      <w:r w:rsidR="003A7CB1" w:rsidRPr="00AC0B34">
        <w:rPr>
          <w:rFonts w:ascii="Times New Roman" w:hAnsi="Times New Roman" w:cs="Times New Roman"/>
          <w:sz w:val="24"/>
          <w:szCs w:val="24"/>
        </w:rPr>
        <w:t>рофілактики. АЛЗ вибору в так</w:t>
      </w:r>
      <w:r w:rsidR="00D14367">
        <w:rPr>
          <w:rFonts w:ascii="Times New Roman" w:hAnsi="Times New Roman" w:cs="Times New Roman"/>
          <w:sz w:val="24"/>
          <w:szCs w:val="24"/>
        </w:rPr>
        <w:t xml:space="preserve">ому випадку є </w:t>
      </w:r>
      <w:proofErr w:type="spellStart"/>
      <w:r w:rsidR="00D14367">
        <w:rPr>
          <w:rFonts w:ascii="Times New Roman" w:hAnsi="Times New Roman" w:cs="Times New Roman"/>
          <w:sz w:val="24"/>
          <w:szCs w:val="24"/>
        </w:rPr>
        <w:t>цефазолін</w:t>
      </w:r>
      <w:proofErr w:type="spellEnd"/>
      <w:r w:rsidR="00D14367">
        <w:rPr>
          <w:rFonts w:ascii="Times New Roman" w:hAnsi="Times New Roman" w:cs="Times New Roman"/>
          <w:sz w:val="24"/>
          <w:szCs w:val="24"/>
        </w:rPr>
        <w:t>.</w:t>
      </w:r>
    </w:p>
    <w:p w14:paraId="2DE8E899" w14:textId="77777777" w:rsidR="00A845FF" w:rsidRPr="00AC0B34" w:rsidRDefault="003A7CB1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color w:val="000000"/>
          <w:sz w:val="24"/>
          <w:szCs w:val="24"/>
        </w:rPr>
        <w:t>Парентеральна периопераційна антибіотикопрофілактика</w:t>
      </w:r>
      <w:r w:rsidRPr="00AC0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010EB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У разі наявності у пацієнта чинників ризику розвитку MRSA-інфекції та/або лабораторно підтвердженої колонізації / інфікування MRSA, слід одноразово ввести </w:t>
      </w:r>
      <w:proofErr w:type="spellStart"/>
      <w:r w:rsidRPr="00AC0B34">
        <w:rPr>
          <w:rFonts w:ascii="Times New Roman" w:hAnsi="Times New Roman" w:cs="Times New Roman"/>
          <w:sz w:val="24"/>
          <w:szCs w:val="24"/>
          <w:u w:val="single"/>
        </w:rPr>
        <w:t>ванкоміцин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за 120 хвилин до хірургічного розрізу, додат</w:t>
      </w:r>
      <w:r w:rsidR="005431B0" w:rsidRPr="00AC0B34">
        <w:rPr>
          <w:rFonts w:ascii="Times New Roman" w:hAnsi="Times New Roman" w:cs="Times New Roman"/>
          <w:sz w:val="24"/>
          <w:szCs w:val="24"/>
        </w:rPr>
        <w:t xml:space="preserve">ково до основного АЛЗ </w:t>
      </w:r>
      <w:r w:rsidRPr="00AC0B34">
        <w:rPr>
          <w:rFonts w:ascii="Times New Roman" w:hAnsi="Times New Roman" w:cs="Times New Roman"/>
          <w:sz w:val="24"/>
          <w:szCs w:val="24"/>
        </w:rPr>
        <w:t>, який вводиться за 60-30 хвилин до проведення хірургічного розрізу.</w:t>
      </w:r>
    </w:p>
    <w:p w14:paraId="5E05F151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  <w:u w:val="single"/>
        </w:rPr>
        <w:t>Тривалість антибіотикопрофілактики не має перевищувати тривалості оперативного втручання</w:t>
      </w:r>
      <w:r w:rsidRPr="00AC0B34">
        <w:rPr>
          <w:rFonts w:ascii="Times New Roman" w:hAnsi="Times New Roman" w:cs="Times New Roman"/>
          <w:sz w:val="24"/>
          <w:szCs w:val="24"/>
        </w:rPr>
        <w:t xml:space="preserve">, але в окремих випадках може бути подовженою до 24 годин від початку введення першої дози АЛЗ.  </w:t>
      </w:r>
    </w:p>
    <w:p w14:paraId="2507AA7C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Наявність (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інтраопераційне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встановлення)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не впливає на тривалість антибіотикопрофіла</w:t>
      </w:r>
      <w:r w:rsidR="008B4478" w:rsidRPr="00AC0B34">
        <w:rPr>
          <w:rFonts w:ascii="Times New Roman" w:hAnsi="Times New Roman" w:cs="Times New Roman"/>
          <w:sz w:val="24"/>
          <w:szCs w:val="24"/>
        </w:rPr>
        <w:t xml:space="preserve">ктики. </w:t>
      </w:r>
    </w:p>
    <w:p w14:paraId="32242CC4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 xml:space="preserve">Проведення антибіотикопрофілактики слід завершити в межах 24 годин після введення першої дози АЛЗ за винятком: </w:t>
      </w:r>
    </w:p>
    <w:p w14:paraId="30D62D40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1)</w:t>
      </w:r>
      <w:r w:rsidRPr="00AC0B34">
        <w:rPr>
          <w:rFonts w:ascii="Times New Roman" w:hAnsi="Times New Roman" w:cs="Times New Roman"/>
          <w:sz w:val="24"/>
          <w:szCs w:val="24"/>
        </w:rPr>
        <w:tab/>
        <w:t xml:space="preserve">лікування встановленого інфекційного захворювання (проводиться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антибіотикотерапія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392C61F" w14:textId="77777777" w:rsidR="00A845FF" w:rsidRPr="00AC0B34" w:rsidRDefault="00A845FF" w:rsidP="008B447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2)</w:t>
      </w:r>
      <w:r w:rsidRPr="00AC0B34">
        <w:rPr>
          <w:rFonts w:ascii="Times New Roman" w:hAnsi="Times New Roman" w:cs="Times New Roman"/>
          <w:sz w:val="24"/>
          <w:szCs w:val="24"/>
        </w:rPr>
        <w:tab/>
        <w:t xml:space="preserve">профілактики розвитку інфекційного ускладнення в місці встановлення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імпланта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, за умови близького розташування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черезшкірних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C74CE2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3)</w:t>
      </w:r>
      <w:r w:rsidRPr="00AC0B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інтраопераційної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зміни класу рани (наприклад, потрапляння гною в операційну рану). У випадку зміни класу чистоти операційної рани, антибіотикопрофілактика проводиться до 72 годин, з наступним припиненням і переходом на </w:t>
      </w:r>
      <w:proofErr w:type="spellStart"/>
      <w:r w:rsidRPr="00AC0B34">
        <w:rPr>
          <w:rFonts w:ascii="Times New Roman" w:hAnsi="Times New Roman" w:cs="Times New Roman"/>
          <w:sz w:val="24"/>
          <w:szCs w:val="24"/>
        </w:rPr>
        <w:t>антибіотикотерапію</w:t>
      </w:r>
      <w:proofErr w:type="spellEnd"/>
      <w:r w:rsidRPr="00AC0B34">
        <w:rPr>
          <w:rFonts w:ascii="Times New Roman" w:hAnsi="Times New Roman" w:cs="Times New Roman"/>
          <w:sz w:val="24"/>
          <w:szCs w:val="24"/>
        </w:rPr>
        <w:t xml:space="preserve"> або з повною відміною АЛЗ. </w:t>
      </w:r>
    </w:p>
    <w:p w14:paraId="08DD47BB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Використання АЛЗ у термін понад 24 години після операції має бути письмово обґрунтоване лікуючим лікарем в медичній карті стаціонарного хворого.</w:t>
      </w:r>
    </w:p>
    <w:p w14:paraId="2C158B4E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b/>
          <w:sz w:val="24"/>
          <w:szCs w:val="24"/>
        </w:rPr>
        <w:t xml:space="preserve">9. Навчання персоналу </w:t>
      </w:r>
      <w:r w:rsidRPr="00AC0B34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 w:rsidRPr="00AC0B34"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>СОП</w:t>
      </w:r>
      <w:r w:rsidRPr="00AC0B34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14:paraId="518DF5EB" w14:textId="77777777" w:rsidR="00A845FF" w:rsidRPr="00AC0B34" w:rsidRDefault="00A845FF" w:rsidP="00A84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При проходженні тестування співробітник має дати не менше 70 % правильних відповідей. </w:t>
      </w:r>
    </w:p>
    <w:p w14:paraId="4E201641" w14:textId="77777777" w:rsidR="00A845FF" w:rsidRPr="00AC0B34" w:rsidRDefault="00A845FF" w:rsidP="00A845FF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tr-TR"/>
        </w:rPr>
      </w:pPr>
      <w:r w:rsidRPr="00AC0B34">
        <w:rPr>
          <w:rFonts w:ascii="Times New Roman" w:eastAsia="MS Mincho" w:hAnsi="Times New Roman" w:cs="Times New Roman"/>
          <w:sz w:val="24"/>
          <w:szCs w:val="24"/>
          <w:lang w:val="uk-UA" w:eastAsia="tr-TR"/>
        </w:rPr>
        <w:t>Навчання персоналу проводиться фахівцями ВІК та відповідальними особами у відділенні.</w:t>
      </w:r>
    </w:p>
    <w:p w14:paraId="4002AC4E" w14:textId="77777777" w:rsidR="00A845FF" w:rsidRPr="00AC0B34" w:rsidRDefault="00A845FF" w:rsidP="00A845FF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0B34">
        <w:rPr>
          <w:rFonts w:ascii="Times New Roman" w:hAnsi="Times New Roman" w:cs="Times New Roman"/>
          <w:b/>
          <w:sz w:val="24"/>
          <w:szCs w:val="24"/>
          <w:lang w:val="uk-UA"/>
        </w:rPr>
        <w:t>10. Ключові показники, аудит та контроль якості</w:t>
      </w:r>
      <w:bookmarkStart w:id="2" w:name="_Hlk111002498"/>
    </w:p>
    <w:p w14:paraId="41990D5E" w14:textId="5578BEEF" w:rsidR="00A845FF" w:rsidRPr="00AC0B34" w:rsidRDefault="00A845FF" w:rsidP="00A845FF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0B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Внутрішній контроль за </w:t>
      </w:r>
      <w:r w:rsidRPr="00AC0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впровадженням повного комплексу заходів профілактики ІОХВ в т.ч. периопераційної антибіотикопрофілактики, заповненням карти заходів догляду, </w:t>
      </w:r>
      <w:r w:rsidR="00AC0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ф</w:t>
      </w:r>
      <w:r w:rsidRPr="00AC0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орми збору даних щодо ІОХВ здійснюється не менше 1 разу на добу завідувачем відділення.</w:t>
      </w:r>
      <w:bookmarkStart w:id="3" w:name="_Hlk111002613"/>
      <w:bookmarkEnd w:id="2"/>
    </w:p>
    <w:p w14:paraId="27A2B19B" w14:textId="77777777" w:rsidR="00A845FF" w:rsidRPr="00AC0B34" w:rsidRDefault="00A845FF" w:rsidP="00A845FF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C0B34">
        <w:rPr>
          <w:rFonts w:ascii="Times New Roman" w:hAnsi="Times New Roman"/>
          <w:sz w:val="24"/>
          <w:szCs w:val="24"/>
          <w:lang w:val="uk-UA"/>
        </w:rPr>
        <w:t>Ключовим показником ефективності процесу впровадження комплексу заходів є:</w:t>
      </w:r>
    </w:p>
    <w:p w14:paraId="278454B6" w14:textId="68BBBAE6" w:rsidR="00A845FF" w:rsidRPr="00AC0B34" w:rsidRDefault="00AC0B34" w:rsidP="00A845FF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C0B34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5FF" w:rsidRPr="00AC0B34">
        <w:rPr>
          <w:rFonts w:ascii="Times New Roman" w:hAnsi="Times New Roman"/>
          <w:sz w:val="24"/>
          <w:szCs w:val="24"/>
          <w:lang w:val="uk-UA"/>
        </w:rPr>
        <w:t xml:space="preserve">зменшення кількості випадків ІОХВ на 100 прооперованих; </w:t>
      </w:r>
    </w:p>
    <w:p w14:paraId="1AB295F2" w14:textId="77777777" w:rsidR="00A845FF" w:rsidRPr="00AC0B34" w:rsidRDefault="00A845FF" w:rsidP="00A845FF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0B34">
        <w:rPr>
          <w:rFonts w:ascii="Times New Roman" w:hAnsi="Times New Roman"/>
          <w:sz w:val="24"/>
          <w:szCs w:val="24"/>
          <w:lang w:val="uk-UA"/>
        </w:rPr>
        <w:t xml:space="preserve">– підвищення </w:t>
      </w:r>
      <w:proofErr w:type="spellStart"/>
      <w:r w:rsidRPr="00AC0B34">
        <w:rPr>
          <w:rFonts w:ascii="Times New Roman" w:hAnsi="Times New Roman"/>
          <w:sz w:val="24"/>
          <w:szCs w:val="24"/>
          <w:lang w:val="uk-UA"/>
        </w:rPr>
        <w:t>комплаєнсу</w:t>
      </w:r>
      <w:bookmarkStart w:id="4" w:name="_Hlk111003076"/>
      <w:proofErr w:type="spellEnd"/>
      <w:r w:rsidRPr="00AC0B34">
        <w:rPr>
          <w:rFonts w:ascii="Times New Roman" w:hAnsi="Times New Roman"/>
          <w:sz w:val="24"/>
          <w:szCs w:val="24"/>
          <w:lang w:val="uk-UA"/>
        </w:rPr>
        <w:t xml:space="preserve"> (співвідношення кількості пацієнтів, яким було проведено оперативне втручання та застосовувалися усі заходи комплексу до загальної кількості пацієнтів, яким було проведене хірургічне втручання).</w:t>
      </w:r>
      <w:bookmarkEnd w:id="4"/>
    </w:p>
    <w:bookmarkEnd w:id="3"/>
    <w:p w14:paraId="502F37DC" w14:textId="77777777" w:rsidR="00A845FF" w:rsidRPr="00AC0B34" w:rsidRDefault="00A845FF" w:rsidP="00A845FF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C0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– зниження </w:t>
      </w:r>
      <w:proofErr w:type="spellStart"/>
      <w:r w:rsidRPr="00AC0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AC0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(кількості випадків за одиницю часу) та щільності </w:t>
      </w:r>
      <w:proofErr w:type="spellStart"/>
      <w:r w:rsidRPr="00AC0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інцидентності</w:t>
      </w:r>
      <w:proofErr w:type="spellEnd"/>
      <w:r w:rsidRPr="00AC0B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інфекцій області хірургічного втручання у закладі охорони здоров’я, що оцінюється ВІК за результатами рутинного епіднагляду щодо ІПНМД.</w:t>
      </w:r>
    </w:p>
    <w:p w14:paraId="1578848E" w14:textId="77777777" w:rsidR="008C39B9" w:rsidRDefault="008C39B9" w:rsidP="00A845FF">
      <w:pPr>
        <w:pStyle w:val="a4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</w:pPr>
    </w:p>
    <w:p w14:paraId="54EAB165" w14:textId="77777777" w:rsidR="008C39B9" w:rsidRDefault="008C39B9" w:rsidP="00A845FF">
      <w:pPr>
        <w:pStyle w:val="a4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029"/>
      </w:tblGrid>
      <w:tr w:rsidR="00077F02" w14:paraId="224315AA" w14:textId="77777777" w:rsidTr="00CF776A">
        <w:tc>
          <w:tcPr>
            <w:tcW w:w="9679" w:type="dxa"/>
            <w:gridSpan w:val="3"/>
          </w:tcPr>
          <w:p w14:paraId="0788B2E1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77F02" w14:paraId="3FD94B67" w14:textId="77777777" w:rsidTr="00CF776A">
        <w:tc>
          <w:tcPr>
            <w:tcW w:w="9679" w:type="dxa"/>
            <w:gridSpan w:val="3"/>
          </w:tcPr>
          <w:p w14:paraId="02A2EFE1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77F02" w14:paraId="001D47FB" w14:textId="77777777" w:rsidTr="00CF776A">
        <w:tc>
          <w:tcPr>
            <w:tcW w:w="5665" w:type="dxa"/>
            <w:vMerge w:val="restart"/>
            <w:vAlign w:val="center"/>
          </w:tcPr>
          <w:p w14:paraId="0E2E7EE6" w14:textId="77777777" w:rsidR="00077F02" w:rsidRDefault="00077F02" w:rsidP="00CF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Антибіотикопрофілактика у пацієнтів з високим ризиком розвитку бактеріального ендокардиту</w:t>
            </w:r>
          </w:p>
        </w:tc>
        <w:tc>
          <w:tcPr>
            <w:tcW w:w="1985" w:type="dxa"/>
          </w:tcPr>
          <w:p w14:paraId="28C6E4D2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29" w:type="dxa"/>
          </w:tcPr>
          <w:p w14:paraId="714506A8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СОП-ІК-050</w:t>
            </w:r>
          </w:p>
        </w:tc>
      </w:tr>
      <w:tr w:rsidR="00077F02" w14:paraId="0EC9406E" w14:textId="77777777" w:rsidTr="00CF776A">
        <w:tc>
          <w:tcPr>
            <w:tcW w:w="5665" w:type="dxa"/>
            <w:vMerge/>
          </w:tcPr>
          <w:p w14:paraId="7E5F1FDA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55ECD4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029" w:type="dxa"/>
          </w:tcPr>
          <w:p w14:paraId="556B41D4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77F02" w14:paraId="2EE69B00" w14:textId="77777777" w:rsidTr="00CF776A">
        <w:tc>
          <w:tcPr>
            <w:tcW w:w="5665" w:type="dxa"/>
            <w:vMerge/>
          </w:tcPr>
          <w:p w14:paraId="59B96A57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317627" w14:textId="1F8E233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29" w:type="dxa"/>
          </w:tcPr>
          <w:p w14:paraId="398E9B3F" w14:textId="77777777" w:rsidR="00077F02" w:rsidRDefault="00077F02" w:rsidP="00CF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3B5F8" w14:textId="77777777" w:rsidR="00077F02" w:rsidRDefault="00077F02" w:rsidP="00A845FF">
      <w:pPr>
        <w:pStyle w:val="a4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</w:pPr>
    </w:p>
    <w:p w14:paraId="3AD123C0" w14:textId="4AA44F3A" w:rsidR="00A845FF" w:rsidRPr="00AC0B34" w:rsidRDefault="00A845FF" w:rsidP="00A845FF">
      <w:pPr>
        <w:pStyle w:val="a4"/>
        <w:ind w:left="0"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</w:pPr>
      <w:r w:rsidRPr="00AC0B34">
        <w:rPr>
          <w:rFonts w:ascii="Times New Roman" w:eastAsia="MS Mincho" w:hAnsi="Times New Roman" w:cs="Times New Roman"/>
          <w:b/>
          <w:sz w:val="24"/>
          <w:szCs w:val="24"/>
          <w:lang w:val="uk-UA" w:eastAsia="tr-TR"/>
        </w:rPr>
        <w:t>11. Використані документи</w:t>
      </w:r>
    </w:p>
    <w:p w14:paraId="04554330" w14:textId="77777777" w:rsidR="00A845FF" w:rsidRPr="00AC0B34" w:rsidRDefault="00A845FF" w:rsidP="00A84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1. Наказ МОЗ України від 03.08.2021 № 1614 «Про організацію профілактики інфекцій та інфекційного контролю в закладах охорони здоров’я».</w:t>
      </w:r>
    </w:p>
    <w:p w14:paraId="55FF3206" w14:textId="77777777" w:rsidR="00A845FF" w:rsidRPr="00AC0B34" w:rsidRDefault="00A845FF" w:rsidP="00BD7FD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B34">
        <w:rPr>
          <w:rFonts w:ascii="Times New Roman" w:hAnsi="Times New Roman" w:cs="Times New Roman"/>
          <w:sz w:val="24"/>
          <w:szCs w:val="24"/>
        </w:rPr>
        <w:t>2. Наказ МОЗ України від 17.05.2022 р. № 822 «Про затвердження Стандарту «Парентеральна периопераційна антибіотикопрофілактика».</w:t>
      </w:r>
    </w:p>
    <w:p w14:paraId="3A2EE2C0" w14:textId="77777777" w:rsidR="00BD7FD7" w:rsidRDefault="00BD7FD7" w:rsidP="00BD7FD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565F7" w14:textId="77777777" w:rsidR="00A845FF" w:rsidRPr="004C5BBB" w:rsidRDefault="00A845FF" w:rsidP="00A845FF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A845FF" w:rsidRPr="004C5BBB" w14:paraId="1FE7D004" w14:textId="77777777" w:rsidTr="000E066F">
        <w:tc>
          <w:tcPr>
            <w:tcW w:w="817" w:type="dxa"/>
            <w:shd w:val="clear" w:color="auto" w:fill="auto"/>
            <w:vAlign w:val="center"/>
          </w:tcPr>
          <w:p w14:paraId="69C5984F" w14:textId="77777777" w:rsidR="00A845FF" w:rsidRPr="004C5BBB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C70F7E6" w14:textId="77777777" w:rsidR="00A845FF" w:rsidRPr="004C5BBB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4E30D4A" w14:textId="77777777" w:rsidR="00A845FF" w:rsidRPr="004C5BBB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581CED0" w14:textId="77777777" w:rsidR="00A845FF" w:rsidRPr="004C5BBB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A845FF" w:rsidRPr="00CF19B1" w14:paraId="766BFD94" w14:textId="77777777" w:rsidTr="000E066F">
        <w:tc>
          <w:tcPr>
            <w:tcW w:w="817" w:type="dxa"/>
            <w:shd w:val="clear" w:color="auto" w:fill="auto"/>
          </w:tcPr>
          <w:p w14:paraId="1B23E3C0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AE4FC5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DB25DCA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EC4FEB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2AF6845A" w14:textId="77777777" w:rsidTr="000E066F">
        <w:tc>
          <w:tcPr>
            <w:tcW w:w="817" w:type="dxa"/>
            <w:shd w:val="clear" w:color="auto" w:fill="auto"/>
          </w:tcPr>
          <w:p w14:paraId="27EC0DD4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5DB499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8A416C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A0B9F98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578FEE4E" w14:textId="77777777" w:rsidTr="000E066F">
        <w:tc>
          <w:tcPr>
            <w:tcW w:w="817" w:type="dxa"/>
            <w:shd w:val="clear" w:color="auto" w:fill="auto"/>
          </w:tcPr>
          <w:p w14:paraId="4E404D88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3EB364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18DC311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6814062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4C5FDBF5" w14:textId="77777777" w:rsidTr="000E066F">
        <w:tc>
          <w:tcPr>
            <w:tcW w:w="817" w:type="dxa"/>
            <w:shd w:val="clear" w:color="auto" w:fill="auto"/>
          </w:tcPr>
          <w:p w14:paraId="47B6062B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D1785A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A70007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5CE74B4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1F7608AF" w14:textId="77777777" w:rsidTr="000E066F">
        <w:tc>
          <w:tcPr>
            <w:tcW w:w="817" w:type="dxa"/>
            <w:shd w:val="clear" w:color="auto" w:fill="auto"/>
          </w:tcPr>
          <w:p w14:paraId="1486132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69AA8FE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6521DF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753A88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02B224CE" w14:textId="77777777" w:rsidTr="000E066F">
        <w:tc>
          <w:tcPr>
            <w:tcW w:w="817" w:type="dxa"/>
            <w:shd w:val="clear" w:color="auto" w:fill="auto"/>
          </w:tcPr>
          <w:p w14:paraId="0E37E4CA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150CA3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36B4A1E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6075770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3727CB0D" w14:textId="77777777" w:rsidTr="000E066F">
        <w:tc>
          <w:tcPr>
            <w:tcW w:w="817" w:type="dxa"/>
            <w:shd w:val="clear" w:color="auto" w:fill="auto"/>
          </w:tcPr>
          <w:p w14:paraId="073AA06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F2806F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D9F9B51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F165782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08DA94F7" w14:textId="77777777" w:rsidTr="000E066F">
        <w:tc>
          <w:tcPr>
            <w:tcW w:w="817" w:type="dxa"/>
            <w:shd w:val="clear" w:color="auto" w:fill="auto"/>
          </w:tcPr>
          <w:p w14:paraId="0CA58DB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63B413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A426FC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1C68B4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70E723C6" w14:textId="77777777" w:rsidTr="000E066F">
        <w:tc>
          <w:tcPr>
            <w:tcW w:w="817" w:type="dxa"/>
            <w:shd w:val="clear" w:color="auto" w:fill="auto"/>
          </w:tcPr>
          <w:p w14:paraId="44917D9B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C8C6DCA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25CA6F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77F1220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7AAE8F10" w14:textId="77777777" w:rsidTr="000E066F">
        <w:tc>
          <w:tcPr>
            <w:tcW w:w="817" w:type="dxa"/>
            <w:shd w:val="clear" w:color="auto" w:fill="auto"/>
          </w:tcPr>
          <w:p w14:paraId="6E544E1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3442584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860011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61765F0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7F981AC6" w14:textId="77777777" w:rsidTr="000E066F">
        <w:tc>
          <w:tcPr>
            <w:tcW w:w="817" w:type="dxa"/>
            <w:shd w:val="clear" w:color="auto" w:fill="auto"/>
          </w:tcPr>
          <w:p w14:paraId="15B341CA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8EFA84B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D180AC8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E6263B6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6D36C640" w14:textId="77777777" w:rsidTr="000E066F">
        <w:tc>
          <w:tcPr>
            <w:tcW w:w="817" w:type="dxa"/>
            <w:shd w:val="clear" w:color="auto" w:fill="auto"/>
          </w:tcPr>
          <w:p w14:paraId="0948201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F038CB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63AF099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E2CF16E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3F2B35B7" w14:textId="77777777" w:rsidTr="000E066F">
        <w:tc>
          <w:tcPr>
            <w:tcW w:w="817" w:type="dxa"/>
            <w:shd w:val="clear" w:color="auto" w:fill="auto"/>
          </w:tcPr>
          <w:p w14:paraId="6960756A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4856090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BD65438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869D55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6DC7E30B" w14:textId="77777777" w:rsidTr="000E066F">
        <w:tc>
          <w:tcPr>
            <w:tcW w:w="817" w:type="dxa"/>
            <w:shd w:val="clear" w:color="auto" w:fill="auto"/>
          </w:tcPr>
          <w:p w14:paraId="77B87AA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B465C50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5506EC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9B7DDE2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60EDD8A6" w14:textId="77777777" w:rsidTr="000E066F">
        <w:tc>
          <w:tcPr>
            <w:tcW w:w="817" w:type="dxa"/>
            <w:shd w:val="clear" w:color="auto" w:fill="auto"/>
          </w:tcPr>
          <w:p w14:paraId="285E02D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99F2CC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A86674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134C81E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0A9F4BCD" w14:textId="77777777" w:rsidTr="000E066F">
        <w:tc>
          <w:tcPr>
            <w:tcW w:w="817" w:type="dxa"/>
            <w:shd w:val="clear" w:color="auto" w:fill="auto"/>
          </w:tcPr>
          <w:p w14:paraId="1F9D4986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01A6A3A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06A1706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1022702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2D8CD473" w14:textId="77777777" w:rsidTr="000E066F">
        <w:tc>
          <w:tcPr>
            <w:tcW w:w="817" w:type="dxa"/>
            <w:shd w:val="clear" w:color="auto" w:fill="auto"/>
          </w:tcPr>
          <w:p w14:paraId="1C2BA34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124CB24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B91FBD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A7675A9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43AF7435" w14:textId="77777777" w:rsidTr="000E066F">
        <w:tc>
          <w:tcPr>
            <w:tcW w:w="817" w:type="dxa"/>
            <w:shd w:val="clear" w:color="auto" w:fill="auto"/>
          </w:tcPr>
          <w:p w14:paraId="0EBF039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0F97A1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DCDB414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782101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2880D321" w14:textId="77777777" w:rsidTr="000E066F">
        <w:tc>
          <w:tcPr>
            <w:tcW w:w="817" w:type="dxa"/>
            <w:shd w:val="clear" w:color="auto" w:fill="auto"/>
          </w:tcPr>
          <w:p w14:paraId="3D09DDC9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E8E3B44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18471F9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115483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1EB2CA72" w14:textId="77777777" w:rsidTr="000E066F">
        <w:tc>
          <w:tcPr>
            <w:tcW w:w="817" w:type="dxa"/>
            <w:shd w:val="clear" w:color="auto" w:fill="auto"/>
          </w:tcPr>
          <w:p w14:paraId="71306EB4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A13F34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A69B59B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68AC9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1122A566" w14:textId="77777777" w:rsidTr="000E066F">
        <w:tc>
          <w:tcPr>
            <w:tcW w:w="817" w:type="dxa"/>
            <w:shd w:val="clear" w:color="auto" w:fill="auto"/>
          </w:tcPr>
          <w:p w14:paraId="4C0D2ED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0CB97A6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D857A19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4A9CCC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31DDCEFC" w14:textId="77777777" w:rsidTr="000E066F">
        <w:tc>
          <w:tcPr>
            <w:tcW w:w="817" w:type="dxa"/>
            <w:shd w:val="clear" w:color="auto" w:fill="auto"/>
          </w:tcPr>
          <w:p w14:paraId="792FF41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FB540B3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77FDB2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F0870D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62B48B48" w14:textId="77777777" w:rsidTr="000E066F">
        <w:tc>
          <w:tcPr>
            <w:tcW w:w="817" w:type="dxa"/>
            <w:shd w:val="clear" w:color="auto" w:fill="auto"/>
          </w:tcPr>
          <w:p w14:paraId="255A5C29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68E56BB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DA2027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B46B5A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559315C4" w14:textId="77777777" w:rsidTr="000E066F">
        <w:tc>
          <w:tcPr>
            <w:tcW w:w="817" w:type="dxa"/>
            <w:shd w:val="clear" w:color="auto" w:fill="auto"/>
          </w:tcPr>
          <w:p w14:paraId="4350367A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746C0AE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05AD5A9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7C3975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56F281DB" w14:textId="77777777" w:rsidTr="000E066F">
        <w:tc>
          <w:tcPr>
            <w:tcW w:w="817" w:type="dxa"/>
            <w:shd w:val="clear" w:color="auto" w:fill="auto"/>
          </w:tcPr>
          <w:p w14:paraId="06B6DC8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036856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6A884E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9FF6C81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7FEBAFBB" w14:textId="77777777" w:rsidTr="000E066F">
        <w:tc>
          <w:tcPr>
            <w:tcW w:w="817" w:type="dxa"/>
            <w:shd w:val="clear" w:color="auto" w:fill="auto"/>
          </w:tcPr>
          <w:p w14:paraId="306C851A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E3B086B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9BEBFC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5CFCCA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7FCCFA0A" w14:textId="77777777" w:rsidTr="000E066F">
        <w:tc>
          <w:tcPr>
            <w:tcW w:w="817" w:type="dxa"/>
            <w:shd w:val="clear" w:color="auto" w:fill="auto"/>
          </w:tcPr>
          <w:p w14:paraId="0FC1A38E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2AC3390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342DEE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76DF13F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6C12613D" w14:textId="77777777" w:rsidTr="000E066F">
        <w:tc>
          <w:tcPr>
            <w:tcW w:w="817" w:type="dxa"/>
            <w:shd w:val="clear" w:color="auto" w:fill="auto"/>
          </w:tcPr>
          <w:p w14:paraId="75A15102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8ADB1D6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A8C3F2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160726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2DB27D17" w14:textId="77777777" w:rsidTr="000E066F">
        <w:tc>
          <w:tcPr>
            <w:tcW w:w="817" w:type="dxa"/>
            <w:shd w:val="clear" w:color="auto" w:fill="auto"/>
          </w:tcPr>
          <w:p w14:paraId="1829505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3FC875B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9E16EC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8645F8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51DD0408" w14:textId="77777777" w:rsidTr="000E066F">
        <w:tc>
          <w:tcPr>
            <w:tcW w:w="817" w:type="dxa"/>
            <w:shd w:val="clear" w:color="auto" w:fill="auto"/>
          </w:tcPr>
          <w:p w14:paraId="33759F2B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267F6DC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9761F4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39AB9F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546C6A0F" w14:textId="77777777" w:rsidTr="000E066F">
        <w:tc>
          <w:tcPr>
            <w:tcW w:w="817" w:type="dxa"/>
            <w:shd w:val="clear" w:color="auto" w:fill="auto"/>
          </w:tcPr>
          <w:p w14:paraId="26F095C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6AFACB7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C81E11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DA60076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:rsidRPr="00CF19B1" w14:paraId="6EE08BD6" w14:textId="77777777" w:rsidTr="000E066F">
        <w:tc>
          <w:tcPr>
            <w:tcW w:w="817" w:type="dxa"/>
            <w:shd w:val="clear" w:color="auto" w:fill="auto"/>
          </w:tcPr>
          <w:p w14:paraId="5E2DAE52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98556B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B5C2C35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A18A78D" w14:textId="77777777" w:rsidR="00A845FF" w:rsidRPr="005D3A56" w:rsidRDefault="00A845FF" w:rsidP="000E066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5FEB820" w14:textId="77777777" w:rsidR="00A845FF" w:rsidRPr="00CF19B1" w:rsidRDefault="00A845FF" w:rsidP="00A845FF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A61AA" w14:textId="77777777" w:rsidR="00A845FF" w:rsidRDefault="00A845FF" w:rsidP="00A845F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554"/>
      </w:tblGrid>
      <w:tr w:rsidR="00A845FF" w14:paraId="2DC1ED2B" w14:textId="77777777" w:rsidTr="000E066F">
        <w:tc>
          <w:tcPr>
            <w:tcW w:w="9629" w:type="dxa"/>
            <w:gridSpan w:val="3"/>
          </w:tcPr>
          <w:p w14:paraId="25B1B6E3" w14:textId="7777777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845FF" w14:paraId="3B0BAE34" w14:textId="77777777" w:rsidTr="000E066F">
        <w:tc>
          <w:tcPr>
            <w:tcW w:w="9629" w:type="dxa"/>
            <w:gridSpan w:val="3"/>
          </w:tcPr>
          <w:p w14:paraId="03B46823" w14:textId="7777777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845FF" w14:paraId="5EEA6CA9" w14:textId="77777777" w:rsidTr="000E066F">
        <w:tc>
          <w:tcPr>
            <w:tcW w:w="6232" w:type="dxa"/>
            <w:vMerge w:val="restart"/>
            <w:vAlign w:val="center"/>
          </w:tcPr>
          <w:p w14:paraId="4A26D02A" w14:textId="124D5801" w:rsidR="00A845FF" w:rsidRPr="00F835BF" w:rsidRDefault="003A7CB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Антибіотикопрофілактика у пацієнтів з високим ризиком розвитку бактеріального ендокардиту</w:t>
            </w:r>
          </w:p>
        </w:tc>
        <w:tc>
          <w:tcPr>
            <w:tcW w:w="1843" w:type="dxa"/>
          </w:tcPr>
          <w:p w14:paraId="4E0CBBD7" w14:textId="7777777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98F061D" w14:textId="7777777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</w:p>
        </w:tc>
      </w:tr>
      <w:tr w:rsidR="00A845FF" w14:paraId="657D9596" w14:textId="77777777" w:rsidTr="000E066F">
        <w:trPr>
          <w:trHeight w:val="274"/>
        </w:trPr>
        <w:tc>
          <w:tcPr>
            <w:tcW w:w="6232" w:type="dxa"/>
            <w:vMerge/>
          </w:tcPr>
          <w:p w14:paraId="62577F56" w14:textId="7777777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CEE51" w14:textId="7777777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80F7EBA" w14:textId="7777777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845FF" w14:paraId="1CF27CAC" w14:textId="77777777" w:rsidTr="000E066F">
        <w:tc>
          <w:tcPr>
            <w:tcW w:w="6232" w:type="dxa"/>
            <w:vMerge/>
          </w:tcPr>
          <w:p w14:paraId="1DE08A8A" w14:textId="7777777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4A2F8AF4" w14:textId="2AE9C9A7" w:rsidR="00A845FF" w:rsidRDefault="00A845FF" w:rsidP="000E0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766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DA597A5" w14:textId="77777777" w:rsidR="00A845FF" w:rsidRDefault="00A845FF" w:rsidP="00A845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B76184" w14:textId="77777777" w:rsidR="00A845FF" w:rsidRPr="007917FC" w:rsidRDefault="00A845FF" w:rsidP="00A845FF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 xml:space="preserve">Лист </w:t>
      </w:r>
      <w:r w:rsidRPr="004C5B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A845FF" w14:paraId="56BBAF54" w14:textId="77777777" w:rsidTr="000E066F">
        <w:tc>
          <w:tcPr>
            <w:tcW w:w="808" w:type="dxa"/>
            <w:shd w:val="clear" w:color="auto" w:fill="auto"/>
          </w:tcPr>
          <w:p w14:paraId="3A24F738" w14:textId="77777777" w:rsidR="00A845FF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372CF95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34" w:type="dxa"/>
            <w:shd w:val="clear" w:color="auto" w:fill="auto"/>
          </w:tcPr>
          <w:p w14:paraId="5366117D" w14:textId="77777777" w:rsidR="00A845FF" w:rsidRPr="004C5BBB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  <w:shd w:val="clear" w:color="auto" w:fill="auto"/>
          </w:tcPr>
          <w:p w14:paraId="0DB9B990" w14:textId="77777777" w:rsidR="00A845FF" w:rsidRPr="004C5BBB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  <w:shd w:val="clear" w:color="auto" w:fill="auto"/>
          </w:tcPr>
          <w:p w14:paraId="291071ED" w14:textId="77777777" w:rsidR="00A845FF" w:rsidRPr="004C5BBB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  <w:shd w:val="clear" w:color="auto" w:fill="auto"/>
          </w:tcPr>
          <w:p w14:paraId="76EF55CE" w14:textId="77777777" w:rsidR="00A845FF" w:rsidRPr="004C5BBB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C5B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A845FF" w14:paraId="2B2E9113" w14:textId="77777777" w:rsidTr="000E066F">
        <w:tc>
          <w:tcPr>
            <w:tcW w:w="808" w:type="dxa"/>
            <w:shd w:val="clear" w:color="auto" w:fill="auto"/>
          </w:tcPr>
          <w:p w14:paraId="79420E24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625791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6A3EEB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A0A416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67B81C7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000B9CF1" w14:textId="77777777" w:rsidTr="000E066F">
        <w:tc>
          <w:tcPr>
            <w:tcW w:w="808" w:type="dxa"/>
            <w:shd w:val="clear" w:color="auto" w:fill="auto"/>
          </w:tcPr>
          <w:p w14:paraId="3480615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C222AF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5D7AEC3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E581E92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599959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53B1D460" w14:textId="77777777" w:rsidTr="000E066F">
        <w:tc>
          <w:tcPr>
            <w:tcW w:w="808" w:type="dxa"/>
            <w:shd w:val="clear" w:color="auto" w:fill="auto"/>
          </w:tcPr>
          <w:p w14:paraId="5890850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B4CD96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E3C325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662D2E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8417F0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059115D7" w14:textId="77777777" w:rsidTr="000E066F">
        <w:tc>
          <w:tcPr>
            <w:tcW w:w="808" w:type="dxa"/>
            <w:shd w:val="clear" w:color="auto" w:fill="auto"/>
          </w:tcPr>
          <w:p w14:paraId="682D5B9C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F206FB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A6AF64F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477EFF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83DCA92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39BEFB92" w14:textId="77777777" w:rsidTr="000E066F">
        <w:tc>
          <w:tcPr>
            <w:tcW w:w="808" w:type="dxa"/>
            <w:shd w:val="clear" w:color="auto" w:fill="auto"/>
          </w:tcPr>
          <w:p w14:paraId="29FF8192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A1A74D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40020EF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3FC54B4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24A5C2D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2C17BF94" w14:textId="77777777" w:rsidTr="000E066F">
        <w:tc>
          <w:tcPr>
            <w:tcW w:w="808" w:type="dxa"/>
            <w:shd w:val="clear" w:color="auto" w:fill="auto"/>
          </w:tcPr>
          <w:p w14:paraId="6EC5E5F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914B523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A75C95E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3BB0A3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982DAF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02FB5854" w14:textId="77777777" w:rsidTr="000E066F">
        <w:tc>
          <w:tcPr>
            <w:tcW w:w="808" w:type="dxa"/>
            <w:shd w:val="clear" w:color="auto" w:fill="auto"/>
          </w:tcPr>
          <w:p w14:paraId="261D55ED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E7631AC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75C85C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383F0A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7B48267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14B0DFA4" w14:textId="77777777" w:rsidTr="000E066F">
        <w:tc>
          <w:tcPr>
            <w:tcW w:w="808" w:type="dxa"/>
            <w:shd w:val="clear" w:color="auto" w:fill="auto"/>
          </w:tcPr>
          <w:p w14:paraId="7F7836C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1D9525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938EEC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82D4F5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D48960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25DD33E7" w14:textId="77777777" w:rsidTr="000E066F">
        <w:tc>
          <w:tcPr>
            <w:tcW w:w="808" w:type="dxa"/>
            <w:shd w:val="clear" w:color="auto" w:fill="auto"/>
          </w:tcPr>
          <w:p w14:paraId="6080608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80425F6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2311F1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1819AB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418C8D3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1D63F93E" w14:textId="77777777" w:rsidTr="000E066F">
        <w:tc>
          <w:tcPr>
            <w:tcW w:w="808" w:type="dxa"/>
            <w:shd w:val="clear" w:color="auto" w:fill="auto"/>
          </w:tcPr>
          <w:p w14:paraId="321CDD6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86703B3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305BBD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E045B2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829F9E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16665135" w14:textId="77777777" w:rsidTr="000E066F">
        <w:tc>
          <w:tcPr>
            <w:tcW w:w="808" w:type="dxa"/>
            <w:shd w:val="clear" w:color="auto" w:fill="auto"/>
          </w:tcPr>
          <w:p w14:paraId="1F5D8476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1AF5A8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F313867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E4D79D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D4836AD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1F4B057B" w14:textId="77777777" w:rsidTr="000E066F">
        <w:tc>
          <w:tcPr>
            <w:tcW w:w="808" w:type="dxa"/>
            <w:shd w:val="clear" w:color="auto" w:fill="auto"/>
          </w:tcPr>
          <w:p w14:paraId="6E46273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45BFF7E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8653E6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F17765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222E22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5818565F" w14:textId="77777777" w:rsidTr="000E066F">
        <w:tc>
          <w:tcPr>
            <w:tcW w:w="808" w:type="dxa"/>
            <w:shd w:val="clear" w:color="auto" w:fill="auto"/>
          </w:tcPr>
          <w:p w14:paraId="1C1DF73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4A1769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14F132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19EEE5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92AC01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7850D1E9" w14:textId="77777777" w:rsidTr="000E066F">
        <w:tc>
          <w:tcPr>
            <w:tcW w:w="808" w:type="dxa"/>
            <w:shd w:val="clear" w:color="auto" w:fill="auto"/>
          </w:tcPr>
          <w:p w14:paraId="38B66BCE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95289E3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E80B15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A1F40D3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C06B4C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340022D4" w14:textId="77777777" w:rsidTr="000E066F">
        <w:tc>
          <w:tcPr>
            <w:tcW w:w="808" w:type="dxa"/>
            <w:shd w:val="clear" w:color="auto" w:fill="auto"/>
          </w:tcPr>
          <w:p w14:paraId="4F91BF4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5639C0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9646EFC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D02A23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916351C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36596695" w14:textId="77777777" w:rsidTr="000E066F">
        <w:tc>
          <w:tcPr>
            <w:tcW w:w="808" w:type="dxa"/>
            <w:shd w:val="clear" w:color="auto" w:fill="auto"/>
          </w:tcPr>
          <w:p w14:paraId="0444E693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24E5AC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2FDB28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9B5BE6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C56507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21BB447B" w14:textId="77777777" w:rsidTr="000E066F">
        <w:tc>
          <w:tcPr>
            <w:tcW w:w="808" w:type="dxa"/>
            <w:shd w:val="clear" w:color="auto" w:fill="auto"/>
          </w:tcPr>
          <w:p w14:paraId="1EC11FF2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1F35B2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FFC077D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2B7FBB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73F480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2436FF56" w14:textId="77777777" w:rsidTr="000E066F">
        <w:tc>
          <w:tcPr>
            <w:tcW w:w="808" w:type="dxa"/>
            <w:shd w:val="clear" w:color="auto" w:fill="auto"/>
          </w:tcPr>
          <w:p w14:paraId="283EF9E7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305D6E2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21145E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BB3E31F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F1CF02E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57B856D1" w14:textId="77777777" w:rsidTr="000E066F">
        <w:tc>
          <w:tcPr>
            <w:tcW w:w="808" w:type="dxa"/>
            <w:shd w:val="clear" w:color="auto" w:fill="auto"/>
          </w:tcPr>
          <w:p w14:paraId="6CEE4BEC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CE39A1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29B39D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8071D56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3FD4E7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557F9554" w14:textId="77777777" w:rsidTr="000E066F">
        <w:tc>
          <w:tcPr>
            <w:tcW w:w="808" w:type="dxa"/>
            <w:shd w:val="clear" w:color="auto" w:fill="auto"/>
          </w:tcPr>
          <w:p w14:paraId="55E76844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997D877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15805F4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8E9285F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3BEB05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01230E56" w14:textId="77777777" w:rsidTr="000E066F">
        <w:tc>
          <w:tcPr>
            <w:tcW w:w="808" w:type="dxa"/>
            <w:shd w:val="clear" w:color="auto" w:fill="auto"/>
          </w:tcPr>
          <w:p w14:paraId="1A90994D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855D406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FB3B4BC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C295FDF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A4FC41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2440D4F1" w14:textId="77777777" w:rsidTr="000E066F">
        <w:tc>
          <w:tcPr>
            <w:tcW w:w="808" w:type="dxa"/>
            <w:shd w:val="clear" w:color="auto" w:fill="auto"/>
          </w:tcPr>
          <w:p w14:paraId="38E9BA81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9A4C8B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1B528B0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DE6CCDD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A4E2DD2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04F4A791" w14:textId="77777777" w:rsidTr="000E066F">
        <w:tc>
          <w:tcPr>
            <w:tcW w:w="808" w:type="dxa"/>
            <w:shd w:val="clear" w:color="auto" w:fill="auto"/>
          </w:tcPr>
          <w:p w14:paraId="6635DA92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B0EF5A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7F29647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07C0BBE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1DB4BB7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27ABB3D8" w14:textId="77777777" w:rsidTr="000E066F">
        <w:tc>
          <w:tcPr>
            <w:tcW w:w="808" w:type="dxa"/>
            <w:shd w:val="clear" w:color="auto" w:fill="auto"/>
          </w:tcPr>
          <w:p w14:paraId="38CD115C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E1FCC4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4ED12DE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5F99C46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3ED0A2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08BCF047" w14:textId="77777777" w:rsidTr="000E066F">
        <w:tc>
          <w:tcPr>
            <w:tcW w:w="808" w:type="dxa"/>
            <w:shd w:val="clear" w:color="auto" w:fill="auto"/>
          </w:tcPr>
          <w:p w14:paraId="011F1CFF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1A8069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61222F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0D4BEC7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CA7B44E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1770DEF8" w14:textId="77777777" w:rsidTr="000E066F">
        <w:tc>
          <w:tcPr>
            <w:tcW w:w="808" w:type="dxa"/>
            <w:shd w:val="clear" w:color="auto" w:fill="auto"/>
          </w:tcPr>
          <w:p w14:paraId="535A8266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2495C2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360D028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41E6AC5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DF2D20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5B448C9B" w14:textId="77777777" w:rsidTr="000E066F">
        <w:tc>
          <w:tcPr>
            <w:tcW w:w="808" w:type="dxa"/>
            <w:shd w:val="clear" w:color="auto" w:fill="auto"/>
          </w:tcPr>
          <w:p w14:paraId="60268404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0A388EF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CC91FD9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AD7BEAB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1BA831C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5FF" w14:paraId="33E495C3" w14:textId="77777777" w:rsidTr="000E066F">
        <w:tc>
          <w:tcPr>
            <w:tcW w:w="808" w:type="dxa"/>
            <w:shd w:val="clear" w:color="auto" w:fill="auto"/>
          </w:tcPr>
          <w:p w14:paraId="6FD3026D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D1113ED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336162E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CFDCD8F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FC3C18A" w14:textId="77777777" w:rsidR="00A845FF" w:rsidRPr="005D3A56" w:rsidRDefault="00A845FF" w:rsidP="000E066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783140" w14:textId="77777777" w:rsidR="003A7CB1" w:rsidRDefault="003A7CB1" w:rsidP="00A845F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B062AE8" w14:textId="77777777" w:rsidR="00A845FF" w:rsidRPr="00CF19B1" w:rsidRDefault="00A845FF" w:rsidP="00A845FF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A845FF" w14:paraId="1CE32379" w14:textId="77777777" w:rsidTr="000E066F">
        <w:tc>
          <w:tcPr>
            <w:tcW w:w="1402" w:type="dxa"/>
            <w:shd w:val="clear" w:color="auto" w:fill="auto"/>
            <w:vAlign w:val="center"/>
          </w:tcPr>
          <w:p w14:paraId="66A8EB22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9516412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4278F5E2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357DB5F2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2B9CC66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A845FF" w14:paraId="605FB340" w14:textId="77777777" w:rsidTr="000E066F">
        <w:tc>
          <w:tcPr>
            <w:tcW w:w="1402" w:type="dxa"/>
            <w:shd w:val="clear" w:color="auto" w:fill="auto"/>
          </w:tcPr>
          <w:p w14:paraId="50D49832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06DF9BB2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4B64B3DC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7154E19A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A845FF" w14:paraId="6A1A3583" w14:textId="77777777" w:rsidTr="000E066F">
        <w:tc>
          <w:tcPr>
            <w:tcW w:w="1402" w:type="dxa"/>
            <w:shd w:val="clear" w:color="auto" w:fill="auto"/>
          </w:tcPr>
          <w:p w14:paraId="526C8414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2813C756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9D30071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4EC4AC7E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A845FF" w14:paraId="16FF6BFA" w14:textId="77777777" w:rsidTr="000E066F">
        <w:tc>
          <w:tcPr>
            <w:tcW w:w="1402" w:type="dxa"/>
            <w:shd w:val="clear" w:color="auto" w:fill="auto"/>
          </w:tcPr>
          <w:p w14:paraId="0A83D755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7EE88B34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3A3133FD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0CA4528C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A845FF" w14:paraId="3AC86536" w14:textId="77777777" w:rsidTr="000E066F">
        <w:tc>
          <w:tcPr>
            <w:tcW w:w="1402" w:type="dxa"/>
            <w:shd w:val="clear" w:color="auto" w:fill="auto"/>
          </w:tcPr>
          <w:p w14:paraId="5FDE0240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63094670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75E013D2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30655707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A845FF" w14:paraId="04696FEA" w14:textId="77777777" w:rsidTr="000E066F">
        <w:tc>
          <w:tcPr>
            <w:tcW w:w="1402" w:type="dxa"/>
            <w:shd w:val="clear" w:color="auto" w:fill="auto"/>
          </w:tcPr>
          <w:p w14:paraId="34DF8EE7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7F79F5ED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04DC8647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1B180AF7" w14:textId="77777777" w:rsidR="00A845FF" w:rsidRPr="005D3A56" w:rsidRDefault="00A845FF" w:rsidP="000E066F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304A0D5C" w14:textId="77777777" w:rsidR="00A845FF" w:rsidRPr="008C71A5" w:rsidRDefault="00A845FF" w:rsidP="00155C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A845FF" w:rsidRPr="008C71A5" w:rsidSect="007C266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F0"/>
    <w:multiLevelType w:val="hybridMultilevel"/>
    <w:tmpl w:val="02F61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A28"/>
    <w:multiLevelType w:val="hybridMultilevel"/>
    <w:tmpl w:val="20D87320"/>
    <w:lvl w:ilvl="0" w:tplc="14265A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881AE9"/>
    <w:multiLevelType w:val="hybridMultilevel"/>
    <w:tmpl w:val="38D0E95E"/>
    <w:lvl w:ilvl="0" w:tplc="0422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F1"/>
    <w:rsid w:val="00077F02"/>
    <w:rsid w:val="000E666E"/>
    <w:rsid w:val="000E7A05"/>
    <w:rsid w:val="00155C11"/>
    <w:rsid w:val="00177699"/>
    <w:rsid w:val="00200FFE"/>
    <w:rsid w:val="002E7899"/>
    <w:rsid w:val="003A3603"/>
    <w:rsid w:val="003A7CB1"/>
    <w:rsid w:val="003B34E9"/>
    <w:rsid w:val="00461C3D"/>
    <w:rsid w:val="005431B0"/>
    <w:rsid w:val="005A7047"/>
    <w:rsid w:val="006A07DB"/>
    <w:rsid w:val="007605DF"/>
    <w:rsid w:val="00766E29"/>
    <w:rsid w:val="007C2665"/>
    <w:rsid w:val="008132DA"/>
    <w:rsid w:val="00863AFF"/>
    <w:rsid w:val="008B4478"/>
    <w:rsid w:val="008C39B9"/>
    <w:rsid w:val="008C71A5"/>
    <w:rsid w:val="009B1DF1"/>
    <w:rsid w:val="00A150F1"/>
    <w:rsid w:val="00A845FF"/>
    <w:rsid w:val="00AC0B34"/>
    <w:rsid w:val="00B75F8F"/>
    <w:rsid w:val="00BD7FD7"/>
    <w:rsid w:val="00C91E3F"/>
    <w:rsid w:val="00D14367"/>
    <w:rsid w:val="00D24B02"/>
    <w:rsid w:val="00D27984"/>
    <w:rsid w:val="00D60220"/>
    <w:rsid w:val="00D66551"/>
    <w:rsid w:val="00E008A5"/>
    <w:rsid w:val="00E31DD9"/>
    <w:rsid w:val="00E861B2"/>
    <w:rsid w:val="00EB5A4D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5EC6"/>
  <w15:chartTrackingRefBased/>
  <w15:docId w15:val="{8065F6EA-292F-4D6B-903E-18A0DF50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0F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0F1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0F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paragraph" w:styleId="a5">
    <w:name w:val="No Spacing"/>
    <w:uiPriority w:val="1"/>
    <w:qFormat/>
    <w:rsid w:val="00A150F1"/>
    <w:pPr>
      <w:spacing w:after="0" w:line="240" w:lineRule="auto"/>
    </w:pPr>
    <w:rPr>
      <w:lang w:val="uk-UA"/>
    </w:rPr>
  </w:style>
  <w:style w:type="character" w:customStyle="1" w:styleId="spanrvts0">
    <w:name w:val="span_rvts0"/>
    <w:basedOn w:val="a0"/>
    <w:rsid w:val="00A150F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A150F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TableParagraph">
    <w:name w:val="Table Paragraph"/>
    <w:basedOn w:val="a"/>
    <w:uiPriority w:val="1"/>
    <w:qFormat/>
    <w:rsid w:val="009B1DF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9967-254A-45E2-AF00-003E0560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11437</Words>
  <Characters>6520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2024-03-28T12:15:00Z</cp:lastPrinted>
  <dcterms:created xsi:type="dcterms:W3CDTF">2024-03-14T09:56:00Z</dcterms:created>
  <dcterms:modified xsi:type="dcterms:W3CDTF">2024-03-28T12:26:00Z</dcterms:modified>
</cp:coreProperties>
</file>