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0C6731" w14:paraId="3B4C7B25" w14:textId="77777777" w:rsidTr="00667E66">
        <w:tc>
          <w:tcPr>
            <w:tcW w:w="9629" w:type="dxa"/>
            <w:gridSpan w:val="3"/>
          </w:tcPr>
          <w:p w14:paraId="1304D42D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C6731" w14:paraId="74CE34C7" w14:textId="77777777" w:rsidTr="00667E66">
        <w:tc>
          <w:tcPr>
            <w:tcW w:w="9629" w:type="dxa"/>
            <w:gridSpan w:val="3"/>
          </w:tcPr>
          <w:p w14:paraId="001D082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14:paraId="367C19B7" w14:textId="77777777" w:rsidTr="00AD231E">
        <w:tc>
          <w:tcPr>
            <w:tcW w:w="5240" w:type="dxa"/>
            <w:vMerge w:val="restart"/>
            <w:vAlign w:val="center"/>
          </w:tcPr>
          <w:p w14:paraId="25CB9F1F" w14:textId="7D1EBD19" w:rsidR="000C6731" w:rsidRPr="00F835BF" w:rsidRDefault="00AD231E" w:rsidP="004D6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ВИКОРИСТАННЯ УФ-ОПРОМІНЮВАЧІВ</w:t>
            </w:r>
          </w:p>
        </w:tc>
        <w:tc>
          <w:tcPr>
            <w:tcW w:w="2410" w:type="dxa"/>
          </w:tcPr>
          <w:p w14:paraId="0FA42E9F" w14:textId="77777777" w:rsidR="000C6731" w:rsidRPr="00F86CC4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289D52BE" w14:textId="5C1868D6" w:rsidR="000C6731" w:rsidRPr="00F86CC4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4D6D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23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4D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6731" w14:paraId="370174A1" w14:textId="77777777" w:rsidTr="00AD231E">
        <w:trPr>
          <w:trHeight w:val="274"/>
        </w:trPr>
        <w:tc>
          <w:tcPr>
            <w:tcW w:w="5240" w:type="dxa"/>
            <w:vMerge/>
          </w:tcPr>
          <w:p w14:paraId="51F36163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EBFFFD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78C84B66" w14:textId="77F3C00C" w:rsidR="000C6731" w:rsidRPr="00A34EE8" w:rsidRDefault="00B30ECA" w:rsidP="00667E6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2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731" w14:paraId="66967CD1" w14:textId="77777777" w:rsidTr="00AD231E">
        <w:tc>
          <w:tcPr>
            <w:tcW w:w="5240" w:type="dxa"/>
            <w:vMerge/>
          </w:tcPr>
          <w:p w14:paraId="4DE40B2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408C6F4C" w14:textId="4980D31E" w:rsidR="000C6731" w:rsidRDefault="00462C4E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  <w:r w:rsidR="006E467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A644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63F3F55" w14:textId="77777777" w:rsidR="000C6731" w:rsidRPr="000C6731" w:rsidRDefault="000C6731" w:rsidP="000C6731">
      <w:pPr>
        <w:spacing w:after="0"/>
        <w:ind w:firstLine="4820"/>
        <w:rPr>
          <w:rFonts w:ascii="Times New Roman" w:hAnsi="Times New Roman" w:cs="Times New Roman"/>
          <w:sz w:val="20"/>
          <w:szCs w:val="20"/>
        </w:rPr>
      </w:pPr>
    </w:p>
    <w:p w14:paraId="336D7ED0" w14:textId="77777777" w:rsidR="000C6731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867602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14:paraId="0AA6D0BA" w14:textId="77777777" w:rsidR="000C6731" w:rsidRPr="00867602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</w:p>
    <w:p w14:paraId="3CA216E8" w14:textId="117F4650" w:rsidR="000C6731" w:rsidRPr="00B8025D" w:rsidRDefault="007C20E3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EB4BBD">
        <w:rPr>
          <w:rFonts w:ascii="Times New Roman" w:hAnsi="Times New Roman" w:cs="Times New Roman"/>
          <w:sz w:val="28"/>
          <w:szCs w:val="28"/>
        </w:rPr>
        <w:t>від «</w:t>
      </w:r>
      <w:r w:rsidR="00DE7814" w:rsidRPr="00EB4BBD">
        <w:rPr>
          <w:rFonts w:ascii="Times New Roman" w:hAnsi="Times New Roman" w:cs="Times New Roman"/>
          <w:sz w:val="28"/>
          <w:szCs w:val="28"/>
        </w:rPr>
        <w:t xml:space="preserve"> </w:t>
      </w:r>
      <w:r w:rsidR="00AD231E">
        <w:rPr>
          <w:rFonts w:ascii="Times New Roman" w:hAnsi="Times New Roman" w:cs="Times New Roman"/>
          <w:sz w:val="28"/>
          <w:szCs w:val="28"/>
        </w:rPr>
        <w:t xml:space="preserve">  </w:t>
      </w:r>
      <w:r w:rsidR="00DE7814" w:rsidRPr="00EB4BBD">
        <w:rPr>
          <w:rFonts w:ascii="Times New Roman" w:hAnsi="Times New Roman" w:cs="Times New Roman"/>
          <w:sz w:val="28"/>
          <w:szCs w:val="28"/>
        </w:rPr>
        <w:t xml:space="preserve"> </w:t>
      </w:r>
      <w:r w:rsidRPr="00EB4BBD">
        <w:rPr>
          <w:rFonts w:ascii="Times New Roman" w:hAnsi="Times New Roman" w:cs="Times New Roman"/>
          <w:sz w:val="28"/>
          <w:szCs w:val="28"/>
        </w:rPr>
        <w:t xml:space="preserve">» </w:t>
      </w:r>
      <w:r w:rsidR="00DE7814" w:rsidRPr="00EB4BBD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EB4BBD">
        <w:rPr>
          <w:rFonts w:ascii="Times New Roman" w:hAnsi="Times New Roman" w:cs="Times New Roman"/>
          <w:sz w:val="28"/>
          <w:szCs w:val="28"/>
        </w:rPr>
        <w:t xml:space="preserve"> 202</w:t>
      </w:r>
      <w:r w:rsidR="00DE7814" w:rsidRPr="00EB4BBD">
        <w:rPr>
          <w:rFonts w:ascii="Times New Roman" w:hAnsi="Times New Roman" w:cs="Times New Roman"/>
          <w:sz w:val="28"/>
          <w:szCs w:val="28"/>
        </w:rPr>
        <w:t>4</w:t>
      </w:r>
      <w:r w:rsidRPr="00EB4BBD">
        <w:rPr>
          <w:rFonts w:ascii="Times New Roman" w:hAnsi="Times New Roman" w:cs="Times New Roman"/>
          <w:sz w:val="28"/>
          <w:szCs w:val="28"/>
        </w:rPr>
        <w:t xml:space="preserve"> року № </w:t>
      </w:r>
    </w:p>
    <w:p w14:paraId="3155A9FC" w14:textId="77777777" w:rsidR="000C6731" w:rsidRDefault="000C6731" w:rsidP="000C67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3E66EB02" w14:textId="77777777" w:rsidR="000C6731" w:rsidRPr="00867602" w:rsidRDefault="000C6731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02">
        <w:rPr>
          <w:rFonts w:ascii="Times New Roman" w:hAnsi="Times New Roman" w:cs="Times New Roman"/>
          <w:b/>
          <w:sz w:val="28"/>
          <w:szCs w:val="28"/>
        </w:rPr>
        <w:t>СТАНДАРТНА ОПЕРАЦІЙНА ПРОЦЕДУРА</w:t>
      </w:r>
    </w:p>
    <w:p w14:paraId="0D5289FD" w14:textId="2613044C" w:rsidR="000C6731" w:rsidRPr="00AD231E" w:rsidRDefault="00AD231E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31E">
        <w:rPr>
          <w:rFonts w:ascii="Times New Roman" w:hAnsi="Times New Roman" w:cs="Times New Roman"/>
          <w:b/>
          <w:color w:val="000000"/>
          <w:sz w:val="28"/>
          <w:szCs w:val="28"/>
        </w:rPr>
        <w:t>ВИКОРИСТАННЯ УФ-ОПРОМІНЮВАЧІВ</w:t>
      </w:r>
    </w:p>
    <w:p w14:paraId="328475B8" w14:textId="77777777" w:rsidR="000C6731" w:rsidRPr="00867602" w:rsidRDefault="000C6731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0C6731" w14:paraId="3709BBC4" w14:textId="77777777" w:rsidTr="00667E66">
        <w:tc>
          <w:tcPr>
            <w:tcW w:w="1925" w:type="dxa"/>
          </w:tcPr>
          <w:p w14:paraId="1EA4E046" w14:textId="77777777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363C9B65" w14:textId="77777777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4E2253D9" w14:textId="77777777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15F783BA" w14:textId="77777777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53852C85" w14:textId="77777777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0C6731" w14:paraId="6ADB9F00" w14:textId="77777777" w:rsidTr="00667E66">
        <w:tc>
          <w:tcPr>
            <w:tcW w:w="1925" w:type="dxa"/>
          </w:tcPr>
          <w:p w14:paraId="0B7512B1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255AC487" w14:textId="0C85BEE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3239AC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14:paraId="6FDB5206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BE6A884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0C6731" w14:paraId="6DE60EEA" w14:textId="77777777" w:rsidTr="00667E66">
        <w:tc>
          <w:tcPr>
            <w:tcW w:w="1925" w:type="dxa"/>
          </w:tcPr>
          <w:p w14:paraId="27D600F2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57EF1283" w14:textId="546F9CD0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A61A30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44475ACF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07399F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0C6731" w14:paraId="0D3819E7" w14:textId="77777777" w:rsidTr="00667E66">
        <w:tc>
          <w:tcPr>
            <w:tcW w:w="1925" w:type="dxa"/>
          </w:tcPr>
          <w:p w14:paraId="2DD708B8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2D763477" w14:textId="58DFB78C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C786DC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438D604B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1B3E3D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3C467D3F" w14:textId="77777777" w:rsidR="000C6731" w:rsidRDefault="000C6731" w:rsidP="000C673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0C6731" w14:paraId="5FBE72F9" w14:textId="77777777" w:rsidTr="00667E66">
        <w:tc>
          <w:tcPr>
            <w:tcW w:w="1604" w:type="dxa"/>
          </w:tcPr>
          <w:p w14:paraId="773FBAEA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62F2ABD3" w14:textId="05E03E24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B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12B6B192" w14:textId="0E661063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B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05C6E172" w14:textId="76E1F493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BB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605" w:type="dxa"/>
          </w:tcPr>
          <w:p w14:paraId="39C376C1" w14:textId="5CADFF7D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B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605" w:type="dxa"/>
          </w:tcPr>
          <w:p w14:paraId="1AAFA7A0" w14:textId="215F977C" w:rsidR="000C6731" w:rsidRDefault="000C6731" w:rsidP="00667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4B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0C6731" w14:paraId="1E72BCF9" w14:textId="77777777" w:rsidTr="00667E66">
        <w:tc>
          <w:tcPr>
            <w:tcW w:w="1604" w:type="dxa"/>
          </w:tcPr>
          <w:p w14:paraId="284DB019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4769694D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1F98DFC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DC8BC4F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ED12A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9F105A8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14:paraId="2D7E344E" w14:textId="77777777" w:rsidTr="00667E66">
        <w:tc>
          <w:tcPr>
            <w:tcW w:w="1604" w:type="dxa"/>
          </w:tcPr>
          <w:p w14:paraId="32C8661D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4D022F37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7DA3229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8C33F4A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55FBF0B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530D593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14:paraId="7DA2648D" w14:textId="77777777" w:rsidTr="00667E66">
        <w:tc>
          <w:tcPr>
            <w:tcW w:w="1604" w:type="dxa"/>
          </w:tcPr>
          <w:p w14:paraId="5DA96E40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47F765E4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90CB118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6F2DAAE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DBC33E1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81F2385" w14:textId="77777777" w:rsidR="000C6731" w:rsidRDefault="000C6731" w:rsidP="00667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F8811D" w14:textId="77777777" w:rsidR="000C6731" w:rsidRDefault="000C6731" w:rsidP="005D7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E142C" w14:textId="77777777" w:rsidR="000C6731" w:rsidRPr="00C4795D" w:rsidRDefault="000C6731" w:rsidP="005D753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58D89F45" w14:textId="77777777"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14:paraId="0962F841" w14:textId="77777777"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14:paraId="34DA9574" w14:textId="77777777"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40A453B0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14:paraId="7B2B6AE3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Опис процесу</w:t>
      </w:r>
      <w:r w:rsidRPr="00C4795D">
        <w:rPr>
          <w:rFonts w:ascii="Times New Roman" w:hAnsi="Times New Roman" w:cs="Times New Roman"/>
          <w:sz w:val="24"/>
          <w:szCs w:val="24"/>
        </w:rPr>
        <w:t>.</w:t>
      </w:r>
    </w:p>
    <w:p w14:paraId="4BB09281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795D">
        <w:rPr>
          <w:rFonts w:ascii="Times New Roman" w:hAnsi="Times New Roman" w:cs="Times New Roman"/>
          <w:sz w:val="24"/>
          <w:szCs w:val="24"/>
        </w:rPr>
        <w:t>. Навчання персоналу.</w:t>
      </w:r>
    </w:p>
    <w:p w14:paraId="4FF14B6F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4795D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14:paraId="76E7C2BA" w14:textId="77777777" w:rsidR="005D7531" w:rsidRDefault="000C6731" w:rsidP="00EF435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Використані документи.</w:t>
      </w:r>
    </w:p>
    <w:p w14:paraId="34265EDE" w14:textId="77777777" w:rsidR="005D7531" w:rsidRPr="001C05EF" w:rsidRDefault="005D7531" w:rsidP="001C05E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F1249E2" w14:textId="39A2C3F0" w:rsidR="000C6731" w:rsidRPr="001C05EF" w:rsidRDefault="00613E07" w:rsidP="001C05EF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5EF">
        <w:rPr>
          <w:rFonts w:ascii="Times New Roman" w:hAnsi="Times New Roman" w:cs="Times New Roman"/>
          <w:b/>
          <w:sz w:val="24"/>
          <w:szCs w:val="24"/>
          <w:lang w:val="uk-UA"/>
        </w:rPr>
        <w:t>1. Мета.</w:t>
      </w:r>
      <w:r w:rsidRPr="001C0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05EF">
        <w:rPr>
          <w:rFonts w:ascii="Times New Roman" w:hAnsi="Times New Roman" w:cs="Times New Roman"/>
          <w:sz w:val="24"/>
          <w:szCs w:val="24"/>
          <w:lang w:val="uk-UA" w:eastAsia="uk-UA"/>
        </w:rPr>
        <w:t>Знезараження повітря та дезінфекція поверхонь в приміщеннях лікарні.</w:t>
      </w:r>
    </w:p>
    <w:p w14:paraId="3BA937C5" w14:textId="0E238689" w:rsidR="000C6731" w:rsidRPr="001C05EF" w:rsidRDefault="000C6731" w:rsidP="001C05EF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5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Область застосування. </w:t>
      </w:r>
      <w:r w:rsidR="001C05EF" w:rsidRPr="001C05E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 xml:space="preserve">Процедура застосовується медичним персоналом та відповідальними особами </w:t>
      </w:r>
      <w:r w:rsidR="001C05E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>в структурних підрозділах лікарні</w:t>
      </w:r>
      <w:r w:rsidR="001C05EF" w:rsidRPr="001C05E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>, де встановлені УФБ опромінювачі.</w:t>
      </w:r>
    </w:p>
    <w:p w14:paraId="65CD6425" w14:textId="77777777" w:rsidR="000C6731" w:rsidRPr="001C05EF" w:rsidRDefault="000C6731" w:rsidP="001C05EF">
      <w:pPr>
        <w:pStyle w:val="a4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1C05EF">
        <w:rPr>
          <w:rFonts w:ascii="Times New Roman" w:hAnsi="Times New Roman" w:cs="Times New Roman"/>
          <w:b/>
          <w:bCs/>
          <w:sz w:val="24"/>
          <w:szCs w:val="24"/>
          <w:lang w:val="uk-UA"/>
        </w:rPr>
        <w:t>3. Визначення та скорочення:</w:t>
      </w:r>
    </w:p>
    <w:p w14:paraId="66C93260" w14:textId="19F01DAC" w:rsidR="001C05EF" w:rsidRPr="001C05EF" w:rsidRDefault="001C05EF" w:rsidP="001C0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</w:pPr>
      <w:r w:rsidRPr="001C05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  <w:t xml:space="preserve">Інтенсивність УФБВ </w:t>
      </w:r>
      <w:r w:rsidR="008C7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  <w:t>–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поверхнева щільність падаючого бактерицидного потоку випромінювання (відношення бактерицидного потоку до площі опромінюваної поверхні). Одиниця виміру </w:t>
      </w:r>
      <w:r w:rsidR="008C7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  <w:t>–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Вт/м</w:t>
      </w:r>
      <w:r w:rsidRPr="001C05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vertAlign w:val="superscript"/>
          <w:lang w:eastAsia="uk-UA"/>
        </w:rPr>
        <w:t>-2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, більш дрібна одиниця, яка застосовується при оцінці ультрафіолетового опромінення,</w:t>
      </w:r>
      <w:r w:rsidR="008C74E9" w:rsidRPr="008C7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  <w:t xml:space="preserve"> </w:t>
      </w:r>
      <w:r w:rsidR="008C7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  <w:t>–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мкВт</w:t>
      </w:r>
      <w:proofErr w:type="spellEnd"/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/см</w:t>
      </w:r>
      <w:r w:rsidRPr="001C05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vertAlign w:val="superscript"/>
          <w:lang w:eastAsia="uk-UA"/>
        </w:rPr>
        <w:t>-2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 (1 Вт/м</w:t>
      </w:r>
      <w:r w:rsidRPr="001C05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vertAlign w:val="superscript"/>
          <w:lang w:eastAsia="uk-UA"/>
        </w:rPr>
        <w:t>-2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 = 100 </w:t>
      </w:r>
      <w:proofErr w:type="spellStart"/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мкВт</w:t>
      </w:r>
      <w:proofErr w:type="spellEnd"/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/см</w:t>
      </w:r>
      <w:r w:rsidRPr="001C05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vertAlign w:val="superscript"/>
          <w:lang w:eastAsia="uk-UA"/>
        </w:rPr>
        <w:t>-2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).</w:t>
      </w:r>
    </w:p>
    <w:p w14:paraId="4F9E7D7E" w14:textId="420F2078" w:rsidR="001C05EF" w:rsidRPr="001C05EF" w:rsidRDefault="001C05EF" w:rsidP="001C0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</w:pPr>
      <w:r w:rsidRPr="001C05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  <w:t>Режим опромінення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</w:t>
      </w:r>
      <w:r w:rsidR="008C7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  <w:t>–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тривалість і послідовність роботи опромінювачів </w:t>
      </w:r>
      <w:r w:rsidR="008C7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  <w:t>–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це безперервний режим (протягом усього дня) або повторно-короткочасний (чергування сеансів опромінення та пауз).</w:t>
      </w:r>
    </w:p>
    <w:p w14:paraId="0E4124D7" w14:textId="05FF2625" w:rsidR="001C05EF" w:rsidRPr="001C05EF" w:rsidRDefault="001C05EF" w:rsidP="001C0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</w:pPr>
      <w:r w:rsidRPr="001C05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  <w:t xml:space="preserve">Ультрафіолетове бактерицидне випромінювання (далі </w:t>
      </w:r>
      <w:r w:rsidR="008C7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  <w:t>–</w:t>
      </w:r>
      <w:r w:rsidRPr="001C05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  <w:t xml:space="preserve"> УФБВ)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</w:t>
      </w:r>
      <w:r w:rsidR="008C7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  <w:t>–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це електромагнітне випромінювання ультрафіолетового діапазону довжин хвиль в інтервалі від 200 до 320 нм, що володіє бактерицидною (антимікробною) дією та під його впливом призводить до загибелі мікробної клітини в першому чи наступному поколінні.</w:t>
      </w:r>
    </w:p>
    <w:p w14:paraId="46A1685C" w14:textId="77777777" w:rsidR="008C74E9" w:rsidRDefault="008C74E9" w:rsidP="001C0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</w:pPr>
    </w:p>
    <w:p w14:paraId="213EBB12" w14:textId="77777777" w:rsidR="008C74E9" w:rsidRDefault="008C74E9" w:rsidP="001C0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8C74E9" w14:paraId="5AAFCF2F" w14:textId="77777777" w:rsidTr="0021229A">
        <w:tc>
          <w:tcPr>
            <w:tcW w:w="9629" w:type="dxa"/>
            <w:gridSpan w:val="3"/>
          </w:tcPr>
          <w:p w14:paraId="7583C1D4" w14:textId="77777777" w:rsidR="008C74E9" w:rsidRDefault="008C74E9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8C74E9" w14:paraId="59DE527C" w14:textId="77777777" w:rsidTr="0021229A">
        <w:tc>
          <w:tcPr>
            <w:tcW w:w="9629" w:type="dxa"/>
            <w:gridSpan w:val="3"/>
          </w:tcPr>
          <w:p w14:paraId="25AC30F1" w14:textId="77777777" w:rsidR="008C74E9" w:rsidRDefault="008C74E9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8C74E9" w14:paraId="3FB53B64" w14:textId="77777777" w:rsidTr="0021229A">
        <w:tc>
          <w:tcPr>
            <w:tcW w:w="5240" w:type="dxa"/>
            <w:vMerge w:val="restart"/>
            <w:vAlign w:val="center"/>
          </w:tcPr>
          <w:p w14:paraId="410F3D15" w14:textId="77777777" w:rsidR="008C74E9" w:rsidRPr="00F835BF" w:rsidRDefault="008C74E9" w:rsidP="00212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ВИКОРИСТАННЯ УФ-ОПРОМІНЮВАЧІВ</w:t>
            </w:r>
          </w:p>
        </w:tc>
        <w:tc>
          <w:tcPr>
            <w:tcW w:w="2410" w:type="dxa"/>
          </w:tcPr>
          <w:p w14:paraId="00A726E6" w14:textId="77777777" w:rsidR="008C74E9" w:rsidRPr="00F86CC4" w:rsidRDefault="008C74E9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278BF7FC" w14:textId="10EC30F1" w:rsidR="008C74E9" w:rsidRPr="00F86CC4" w:rsidRDefault="008C74E9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D4D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74E9" w14:paraId="0C1104DE" w14:textId="77777777" w:rsidTr="0021229A">
        <w:trPr>
          <w:trHeight w:val="274"/>
        </w:trPr>
        <w:tc>
          <w:tcPr>
            <w:tcW w:w="5240" w:type="dxa"/>
            <w:vMerge/>
          </w:tcPr>
          <w:p w14:paraId="26B43D30" w14:textId="77777777" w:rsidR="008C74E9" w:rsidRDefault="008C74E9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9C321A" w14:textId="77777777" w:rsidR="008C74E9" w:rsidRDefault="008C74E9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623AFD37" w14:textId="77777777" w:rsidR="008C74E9" w:rsidRPr="00A34EE8" w:rsidRDefault="008C74E9" w:rsidP="002122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74E9" w14:paraId="12553AA7" w14:textId="77777777" w:rsidTr="0021229A">
        <w:tc>
          <w:tcPr>
            <w:tcW w:w="5240" w:type="dxa"/>
            <w:vMerge/>
          </w:tcPr>
          <w:p w14:paraId="03F482FB" w14:textId="77777777" w:rsidR="008C74E9" w:rsidRDefault="008C74E9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565191DA" w14:textId="1ACF9E64" w:rsidR="008C74E9" w:rsidRDefault="008C74E9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A644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C64E3CB" w14:textId="77777777" w:rsidR="008C74E9" w:rsidRDefault="008C74E9" w:rsidP="001C0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</w:pPr>
    </w:p>
    <w:p w14:paraId="742F0C51" w14:textId="4BA0A19D" w:rsidR="001C05EF" w:rsidRPr="001C05EF" w:rsidRDefault="001C05EF" w:rsidP="001C0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</w:pPr>
      <w:r w:rsidRPr="001C05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  <w:t>Ультрафіолетова бактерицидна лампа (ртутна лампа низького тиску) (далі - УФБ лампа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) </w:t>
      </w:r>
      <w:r w:rsidR="008C7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  <w:t>–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штучне джерело УФБВ, у спектрі якого є переважно УФБВ з піком випромінення на довжині хвилі 254 нм.</w:t>
      </w:r>
    </w:p>
    <w:p w14:paraId="4BF872D1" w14:textId="74353C5A" w:rsidR="001C05EF" w:rsidRPr="001C05EF" w:rsidRDefault="001C05EF" w:rsidP="001C0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C05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  <w:t xml:space="preserve">Ультрафіолетовий бактерицидний опромінювач (далі - УФБ опромінювач) </w:t>
      </w:r>
      <w:r w:rsidR="008C7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  <w:t>–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апарат/пристрій, що забезпечує поширення та/або фільтрацію та/або трансформацію будь-якого видимого світла або УФБВ, яке випромінюється однією або більшою кількістю УФБ ламп. Складається з УФБ ламп(и), частин для фіксації і запобігання ушкодження УФБ ламп(и), компонентів електричного ланцюгу і засобів для приєднання до мережі електричного струму.</w:t>
      </w:r>
    </w:p>
    <w:p w14:paraId="15598B47" w14:textId="77777777" w:rsidR="001C05EF" w:rsidRPr="001C05EF" w:rsidRDefault="001C05EF" w:rsidP="001C05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C05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Типи УФ - опромінювачів:</w:t>
      </w:r>
    </w:p>
    <w:p w14:paraId="2740E3FB" w14:textId="1447DD76" w:rsidR="001C05EF" w:rsidRPr="001C05EF" w:rsidRDefault="001C05EF" w:rsidP="001C05EF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1C05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Відкриті 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(стельові або настінні, стаціонарні або пересувні)</w:t>
      </w:r>
      <w:r w:rsidRPr="001C05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="008C7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  <w:t>–</w:t>
      </w:r>
      <w:r w:rsidRPr="001C05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конструкція як лампа.</w:t>
      </w:r>
    </w:p>
    <w:p w14:paraId="7F76EF11" w14:textId="585A2D24" w:rsidR="001C05EF" w:rsidRPr="001C05EF" w:rsidRDefault="001C05EF" w:rsidP="001C05EF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C05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Екрановані 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(відкриті зверху та із жалюзі)</w:t>
      </w:r>
      <w:r w:rsidRPr="001C05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="008C7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  <w:t>–</w:t>
      </w:r>
      <w:r w:rsidRPr="001C05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конструкція, яка передбачає лампу закриту захисним екраном.</w:t>
      </w:r>
    </w:p>
    <w:p w14:paraId="25D10AFF" w14:textId="2B0C53F1" w:rsidR="001C05EF" w:rsidRPr="001C05EF" w:rsidRDefault="001C05EF" w:rsidP="001C05EF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C05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Комбіновані </w:t>
      </w:r>
      <w:r w:rsidR="008C74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uk-UA"/>
        </w:rPr>
        <w:t>–</w:t>
      </w:r>
      <w:r w:rsidRPr="001C05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 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конструкція, яка передбачає 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комбінацію відкритої та екранованої УФБ ламп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14:paraId="097B0120" w14:textId="1A6EC039" w:rsidR="00EF435E" w:rsidRPr="001C05EF" w:rsidRDefault="001C05EF" w:rsidP="001C05EF">
      <w:pPr>
        <w:numPr>
          <w:ilvl w:val="0"/>
          <w:numId w:val="1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C0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Закриті (</w:t>
      </w:r>
      <w:proofErr w:type="spellStart"/>
      <w:r w:rsidRPr="001C0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рециркулятори</w:t>
      </w:r>
      <w:proofErr w:type="spellEnd"/>
      <w:r w:rsidRPr="001C05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>).</w:t>
      </w:r>
    </w:p>
    <w:p w14:paraId="1911E41E" w14:textId="77777777" w:rsidR="000C6731" w:rsidRPr="001C05EF" w:rsidRDefault="000C6731" w:rsidP="000C6731">
      <w:pPr>
        <w:pStyle w:val="rvps2"/>
        <w:ind w:firstLine="709"/>
        <w:rPr>
          <w:rStyle w:val="spanrvts0"/>
          <w:b/>
          <w:lang w:val="uk-UA" w:eastAsia="uk"/>
        </w:rPr>
      </w:pPr>
      <w:r w:rsidRPr="001C05EF">
        <w:rPr>
          <w:rStyle w:val="spanrvts0"/>
          <w:b/>
          <w:lang w:val="uk-UA" w:eastAsia="uk"/>
        </w:rPr>
        <w:t>4. Вимоги до персоналу. Відповідальність та компетенції</w:t>
      </w:r>
    </w:p>
    <w:p w14:paraId="5E68FF1B" w14:textId="77777777" w:rsidR="00967CA0" w:rsidRPr="001C05EF" w:rsidRDefault="00967CA0" w:rsidP="00967CA0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1C05E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1C05EF">
        <w:rPr>
          <w:rStyle w:val="spanrvts0"/>
          <w:rFonts w:eastAsiaTheme="minorHAnsi"/>
          <w:lang w:val="uk-UA" w:eastAsia="uk"/>
        </w:rPr>
        <w:t>‒</w:t>
      </w:r>
      <w:r w:rsidRPr="001C05E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навчання) щодо СОП, залежно від залученості. </w:t>
      </w:r>
    </w:p>
    <w:p w14:paraId="7D0F8F17" w14:textId="1E9F6F61" w:rsidR="000C6731" w:rsidRPr="001C05EF" w:rsidRDefault="00967CA0" w:rsidP="008C74E9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1C05EF">
        <w:rPr>
          <w:rFonts w:cs="Times New Roman"/>
          <w:szCs w:val="24"/>
        </w:rPr>
        <w:t>Відповідальність за зміст, своєчасний перегляд цієї СОП несе ВІК.</w:t>
      </w:r>
    </w:p>
    <w:p w14:paraId="58F14EDA" w14:textId="77777777" w:rsidR="00967CA0" w:rsidRPr="001C05EF" w:rsidRDefault="00967CA0" w:rsidP="008C74E9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1C05EF">
        <w:rPr>
          <w:rFonts w:cs="Times New Roman"/>
          <w:szCs w:val="24"/>
        </w:rPr>
        <w:t>Відповідальність за забезпечення персоналу необхідним інвентарем несе головна медична сестра.</w:t>
      </w:r>
    </w:p>
    <w:p w14:paraId="3C6AF7CF" w14:textId="77777777" w:rsidR="00967CA0" w:rsidRPr="001C05EF" w:rsidRDefault="00967CA0" w:rsidP="008C74E9">
      <w:pPr>
        <w:pStyle w:val="ShiftAlt"/>
        <w:spacing w:line="240" w:lineRule="auto"/>
        <w:ind w:firstLine="709"/>
      </w:pPr>
      <w:bookmarkStart w:id="0" w:name="tw-target-text3"/>
      <w:bookmarkEnd w:id="0"/>
      <w:r w:rsidRPr="001C05EF">
        <w:rPr>
          <w:rFonts w:cs="Times New Roman"/>
          <w:szCs w:val="24"/>
        </w:rPr>
        <w:t>Контрольний екземпляр СОП зберігається у медичного директора, головної медичної сестри та ВІК. Екземпляри СОП зберігаються безпосередньо на робочих місцях виконавців робіт.</w:t>
      </w:r>
    </w:p>
    <w:p w14:paraId="6EB18847" w14:textId="3CFFA000" w:rsidR="000C6731" w:rsidRPr="001C05EF" w:rsidRDefault="000C6731" w:rsidP="000C67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5EF">
        <w:rPr>
          <w:rFonts w:ascii="Times New Roman" w:hAnsi="Times New Roman" w:cs="Times New Roman"/>
          <w:b/>
          <w:sz w:val="24"/>
          <w:szCs w:val="24"/>
        </w:rPr>
        <w:t xml:space="preserve">5. Опис процесу. </w:t>
      </w:r>
    </w:p>
    <w:p w14:paraId="76059C7D" w14:textId="34D73525" w:rsidR="001C05EF" w:rsidRPr="001C05EF" w:rsidRDefault="008C74E9" w:rsidP="008C74E9">
      <w:pPr>
        <w:pStyle w:val="rvps2"/>
        <w:shd w:val="clear" w:color="auto" w:fill="FFFFFF"/>
        <w:ind w:firstLine="709"/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 xml:space="preserve">5.1. </w:t>
      </w:r>
      <w:r w:rsidR="001C05EF" w:rsidRPr="001C05EF">
        <w:rPr>
          <w:b/>
          <w:bCs/>
          <w:color w:val="000000" w:themeColor="text1"/>
          <w:lang w:val="uk-UA"/>
        </w:rPr>
        <w:t>Приміщення, де встановлюють УФБ опромінювачі поділяють на дві групи:</w:t>
      </w:r>
    </w:p>
    <w:p w14:paraId="5051564E" w14:textId="1273252C" w:rsidR="001C05EF" w:rsidRPr="001C05EF" w:rsidRDefault="001C05EF" w:rsidP="001C05EF">
      <w:pPr>
        <w:pStyle w:val="rvps2"/>
        <w:numPr>
          <w:ilvl w:val="0"/>
          <w:numId w:val="19"/>
        </w:numPr>
        <w:shd w:val="clear" w:color="auto" w:fill="FFFFFF"/>
        <w:ind w:firstLine="709"/>
        <w:rPr>
          <w:color w:val="000000" w:themeColor="text1"/>
          <w:lang w:val="uk-UA"/>
        </w:rPr>
      </w:pPr>
      <w:r w:rsidRPr="001C05EF">
        <w:rPr>
          <w:b/>
          <w:color w:val="000000" w:themeColor="text1"/>
          <w:lang w:val="uk-UA"/>
        </w:rPr>
        <w:t>А</w:t>
      </w:r>
      <w:r w:rsidRPr="001C05EF">
        <w:rPr>
          <w:color w:val="000000" w:themeColor="text1"/>
          <w:lang w:val="uk-UA"/>
        </w:rPr>
        <w:t xml:space="preserve"> </w:t>
      </w:r>
      <w:r w:rsidR="008C74E9" w:rsidRPr="001C05EF">
        <w:rPr>
          <w:rStyle w:val="spanrvts0"/>
          <w:rFonts w:eastAsiaTheme="minorHAnsi"/>
          <w:lang w:val="uk-UA" w:eastAsia="uk"/>
        </w:rPr>
        <w:t>‒</w:t>
      </w:r>
      <w:r w:rsidRPr="001C05EF">
        <w:rPr>
          <w:color w:val="000000" w:themeColor="text1"/>
          <w:lang w:val="uk-UA"/>
        </w:rPr>
        <w:t xml:space="preserve"> в яких знезараження повітря здійснюється у присутності людей за допомогою екранованих УФБ опромінювачів. Це приміщення з ризиком розповсюдження туберкульозу та інших інфекційних хвороб з повітряним шляхом інфікування, в яких постійно перебувають люди (наприклад, палати) або в яких протягом певного часу існують умови для надходження в повітря аерозолю, інфікованого мікобактеріями туберкульозу, вірусами та іншими мікроорганізмами (наприклад, операційна - під час проведення операції, процедурна </w:t>
      </w:r>
      <w:r w:rsidR="008C74E9" w:rsidRPr="001C05EF">
        <w:rPr>
          <w:rStyle w:val="spanrvts0"/>
          <w:rFonts w:eastAsiaTheme="minorHAnsi"/>
          <w:lang w:val="uk-UA" w:eastAsia="uk"/>
        </w:rPr>
        <w:t>‒</w:t>
      </w:r>
      <w:r w:rsidRPr="001C05EF">
        <w:rPr>
          <w:color w:val="000000" w:themeColor="text1"/>
          <w:lang w:val="uk-UA"/>
        </w:rPr>
        <w:t xml:space="preserve"> при проведенні процедур хворим (в тому числі </w:t>
      </w:r>
      <w:proofErr w:type="spellStart"/>
      <w:r w:rsidRPr="001C05EF">
        <w:rPr>
          <w:color w:val="000000" w:themeColor="text1"/>
          <w:lang w:val="uk-UA"/>
        </w:rPr>
        <w:t>аерозольгенеруючих</w:t>
      </w:r>
      <w:proofErr w:type="spellEnd"/>
      <w:r w:rsidRPr="001C05EF">
        <w:rPr>
          <w:color w:val="000000" w:themeColor="text1"/>
          <w:lang w:val="uk-UA"/>
        </w:rPr>
        <w:t>)</w:t>
      </w:r>
      <w:r w:rsidR="008C74E9">
        <w:rPr>
          <w:color w:val="000000" w:themeColor="text1"/>
          <w:lang w:val="uk-UA"/>
        </w:rPr>
        <w:t>;</w:t>
      </w:r>
      <w:r w:rsidRPr="001C05EF">
        <w:rPr>
          <w:color w:val="000000" w:themeColor="text1"/>
          <w:lang w:val="uk-UA"/>
        </w:rPr>
        <w:t xml:space="preserve"> кабінет бронхоскопії </w:t>
      </w:r>
      <w:r w:rsidR="008C74E9" w:rsidRPr="001C05EF">
        <w:rPr>
          <w:rStyle w:val="spanrvts0"/>
          <w:rFonts w:eastAsiaTheme="minorHAnsi"/>
          <w:lang w:val="uk-UA" w:eastAsia="uk"/>
        </w:rPr>
        <w:t>‒</w:t>
      </w:r>
      <w:r w:rsidRPr="001C05EF">
        <w:rPr>
          <w:color w:val="000000" w:themeColor="text1"/>
          <w:lang w:val="uk-UA"/>
        </w:rPr>
        <w:t xml:space="preserve"> при проведенні </w:t>
      </w:r>
      <w:proofErr w:type="spellStart"/>
      <w:r w:rsidRPr="001C05EF">
        <w:rPr>
          <w:color w:val="000000" w:themeColor="text1"/>
          <w:lang w:val="uk-UA"/>
        </w:rPr>
        <w:t>бронхоскопічного</w:t>
      </w:r>
      <w:proofErr w:type="spellEnd"/>
      <w:r w:rsidRPr="001C05EF">
        <w:rPr>
          <w:color w:val="000000" w:themeColor="text1"/>
          <w:lang w:val="uk-UA"/>
        </w:rPr>
        <w:t xml:space="preserve"> дослідження, кімнати збору мокротиння, рентген-кабінети, кабінети лікарів первинної медико-санітарної допомоги під час прийому пацієнтів.</w:t>
      </w:r>
    </w:p>
    <w:p w14:paraId="5B68C194" w14:textId="6E956E66" w:rsidR="001C05EF" w:rsidRPr="001C05EF" w:rsidRDefault="001C05EF" w:rsidP="001C05EF">
      <w:pPr>
        <w:pStyle w:val="rvps2"/>
        <w:numPr>
          <w:ilvl w:val="0"/>
          <w:numId w:val="19"/>
        </w:numPr>
        <w:shd w:val="clear" w:color="auto" w:fill="FFFFFF"/>
        <w:ind w:firstLine="709"/>
        <w:rPr>
          <w:color w:val="000000" w:themeColor="text1"/>
          <w:lang w:val="uk-UA"/>
        </w:rPr>
      </w:pPr>
      <w:r w:rsidRPr="001C05EF">
        <w:rPr>
          <w:b/>
          <w:color w:val="000000" w:themeColor="text1"/>
          <w:lang w:val="uk-UA"/>
        </w:rPr>
        <w:t>Б</w:t>
      </w:r>
      <w:r w:rsidRPr="001C05EF">
        <w:rPr>
          <w:color w:val="000000" w:themeColor="text1"/>
          <w:lang w:val="uk-UA"/>
        </w:rPr>
        <w:t xml:space="preserve"> </w:t>
      </w:r>
      <w:r w:rsidR="008C74E9" w:rsidRPr="001C05EF">
        <w:rPr>
          <w:rStyle w:val="spanrvts0"/>
          <w:rFonts w:eastAsiaTheme="minorHAnsi"/>
          <w:lang w:val="uk-UA" w:eastAsia="uk"/>
        </w:rPr>
        <w:t>‒</w:t>
      </w:r>
      <w:r w:rsidRPr="001C05EF">
        <w:rPr>
          <w:color w:val="000000" w:themeColor="text1"/>
          <w:lang w:val="uk-UA"/>
        </w:rPr>
        <w:t xml:space="preserve"> в яких знезараження повітря здійснюють за відсутності людей за допомогою відкритих УФБ опромінювачів. Це всі приміщення, в яких УФБ опромінювані використовуються за умови відсутності людей під час їх роботи.</w:t>
      </w:r>
    </w:p>
    <w:p w14:paraId="5CD74366" w14:textId="238BA548" w:rsidR="001C05EF" w:rsidRPr="001C05EF" w:rsidRDefault="008C74E9" w:rsidP="008C74E9">
      <w:pPr>
        <w:pStyle w:val="rvps2"/>
        <w:shd w:val="clear" w:color="auto" w:fill="FFFFFF"/>
        <w:ind w:firstLine="709"/>
        <w:rPr>
          <w:b/>
          <w:bCs/>
          <w:color w:val="000000" w:themeColor="text1"/>
          <w:lang w:val="uk-UA"/>
        </w:rPr>
      </w:pPr>
      <w:r>
        <w:rPr>
          <w:b/>
          <w:color w:val="333333"/>
          <w:shd w:val="clear" w:color="auto" w:fill="FFFFFF"/>
          <w:lang w:val="uk-UA"/>
        </w:rPr>
        <w:t xml:space="preserve">5.2. </w:t>
      </w:r>
      <w:r w:rsidR="001C05EF" w:rsidRPr="001C05EF">
        <w:rPr>
          <w:b/>
          <w:color w:val="333333"/>
          <w:shd w:val="clear" w:color="auto" w:fill="FFFFFF"/>
          <w:lang w:val="uk-UA"/>
        </w:rPr>
        <w:t xml:space="preserve">Розміщення </w:t>
      </w:r>
      <w:r w:rsidR="001C05EF" w:rsidRPr="001C05EF">
        <w:rPr>
          <w:b/>
          <w:bCs/>
          <w:color w:val="000000" w:themeColor="text1"/>
          <w:lang w:val="uk-UA"/>
        </w:rPr>
        <w:t>УФБ опромінювачів:</w:t>
      </w:r>
    </w:p>
    <w:p w14:paraId="49418AD4" w14:textId="77777777" w:rsidR="001C05EF" w:rsidRPr="001C05EF" w:rsidRDefault="001C05EF" w:rsidP="001C05EF">
      <w:pPr>
        <w:pStyle w:val="rvps2"/>
        <w:numPr>
          <w:ilvl w:val="1"/>
          <w:numId w:val="18"/>
        </w:numPr>
        <w:shd w:val="clear" w:color="auto" w:fill="FFFFFF"/>
        <w:ind w:firstLine="709"/>
        <w:rPr>
          <w:color w:val="000000" w:themeColor="text1"/>
          <w:lang w:val="uk-UA"/>
        </w:rPr>
      </w:pPr>
      <w:r w:rsidRPr="001C05EF">
        <w:rPr>
          <w:color w:val="000000" w:themeColor="text1"/>
          <w:lang w:val="uk-UA"/>
        </w:rPr>
        <w:t>Висота приміщень, в яких передбачається розміщення екранованого УФБ опромінювача з відкритим верхом, повинна бути не менше 2,7 м.</w:t>
      </w:r>
    </w:p>
    <w:p w14:paraId="7277BAA2" w14:textId="77777777" w:rsidR="001C05EF" w:rsidRPr="001C05EF" w:rsidRDefault="001C05EF" w:rsidP="001C05EF">
      <w:pPr>
        <w:pStyle w:val="rvps2"/>
        <w:numPr>
          <w:ilvl w:val="1"/>
          <w:numId w:val="18"/>
        </w:numPr>
        <w:shd w:val="clear" w:color="auto" w:fill="FFFFFF"/>
        <w:ind w:firstLine="709"/>
        <w:rPr>
          <w:color w:val="000000" w:themeColor="text1"/>
          <w:lang w:val="uk-UA"/>
        </w:rPr>
      </w:pPr>
      <w:r w:rsidRPr="001C05EF">
        <w:rPr>
          <w:color w:val="000000" w:themeColor="text1"/>
          <w:lang w:val="uk-UA"/>
        </w:rPr>
        <w:t>У приміщеннях з висотою менше 2,7 м слід використовувати екрановані УФБ опромінювачі із жалюзі.</w:t>
      </w:r>
    </w:p>
    <w:p w14:paraId="763FCDF6" w14:textId="77777777" w:rsidR="001C05EF" w:rsidRPr="001C05EF" w:rsidRDefault="001C05EF" w:rsidP="001C05EF">
      <w:pPr>
        <w:pStyle w:val="rvps2"/>
        <w:numPr>
          <w:ilvl w:val="1"/>
          <w:numId w:val="18"/>
        </w:numPr>
        <w:shd w:val="clear" w:color="auto" w:fill="FFFFFF"/>
        <w:ind w:firstLine="709"/>
        <w:rPr>
          <w:color w:val="000000" w:themeColor="text1"/>
          <w:lang w:val="uk-UA"/>
        </w:rPr>
      </w:pPr>
      <w:r w:rsidRPr="001C05EF">
        <w:rPr>
          <w:color w:val="000000" w:themeColor="text1"/>
          <w:lang w:val="uk-UA"/>
        </w:rPr>
        <w:t>УФБ опромінювачі встановлювати таким чином, щоб відстань від верхньої частини опромінювача до стелі була мінімум 25-30 см, а висота розташування опромінювача від підлоги була мінімум 2,1 м або відповідно до рекомендацій виробника.</w:t>
      </w:r>
    </w:p>
    <w:p w14:paraId="0887AB1F" w14:textId="77777777" w:rsidR="00A64471" w:rsidRPr="00A64471" w:rsidRDefault="001C05EF" w:rsidP="001C05EF">
      <w:pPr>
        <w:pStyle w:val="rvps2"/>
        <w:numPr>
          <w:ilvl w:val="1"/>
          <w:numId w:val="18"/>
        </w:numPr>
        <w:shd w:val="clear" w:color="auto" w:fill="FFFFFF"/>
        <w:ind w:firstLine="709"/>
        <w:rPr>
          <w:color w:val="000000" w:themeColor="text1"/>
          <w:lang w:val="uk-UA"/>
        </w:rPr>
      </w:pPr>
      <w:r w:rsidRPr="001C05EF">
        <w:rPr>
          <w:color w:val="000000" w:themeColor="text1"/>
          <w:shd w:val="clear" w:color="auto" w:fill="FFFFFF"/>
          <w:lang w:val="uk-UA"/>
        </w:rPr>
        <w:t xml:space="preserve">Розміщуючи УФБ опромінювачі необхідно враховувати функціональне використання приміщення, рівномірний розподіл УФБВ у приміщенні, необхідність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A64471" w14:paraId="682F4F8D" w14:textId="77777777" w:rsidTr="0021229A">
        <w:tc>
          <w:tcPr>
            <w:tcW w:w="9629" w:type="dxa"/>
            <w:gridSpan w:val="3"/>
          </w:tcPr>
          <w:p w14:paraId="2321F135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A64471" w14:paraId="2D97482F" w14:textId="77777777" w:rsidTr="0021229A">
        <w:tc>
          <w:tcPr>
            <w:tcW w:w="9629" w:type="dxa"/>
            <w:gridSpan w:val="3"/>
          </w:tcPr>
          <w:p w14:paraId="7A0BB121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64471" w14:paraId="688CE12F" w14:textId="77777777" w:rsidTr="0021229A">
        <w:tc>
          <w:tcPr>
            <w:tcW w:w="5240" w:type="dxa"/>
            <w:vMerge w:val="restart"/>
            <w:vAlign w:val="center"/>
          </w:tcPr>
          <w:p w14:paraId="1FB8FD08" w14:textId="77777777" w:rsidR="00A64471" w:rsidRPr="00F835BF" w:rsidRDefault="00A64471" w:rsidP="00212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ВИКОРИСТАННЯ УФ-ОПРОМІНЮВАЧІВ</w:t>
            </w:r>
          </w:p>
        </w:tc>
        <w:tc>
          <w:tcPr>
            <w:tcW w:w="2410" w:type="dxa"/>
          </w:tcPr>
          <w:p w14:paraId="16CFDA19" w14:textId="77777777" w:rsidR="00A64471" w:rsidRPr="00F86CC4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3EEEC1C8" w14:textId="36241F06" w:rsidR="00A64471" w:rsidRPr="00F86CC4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D4D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4471" w14:paraId="5524FEA5" w14:textId="77777777" w:rsidTr="0021229A">
        <w:trPr>
          <w:trHeight w:val="274"/>
        </w:trPr>
        <w:tc>
          <w:tcPr>
            <w:tcW w:w="5240" w:type="dxa"/>
            <w:vMerge/>
          </w:tcPr>
          <w:p w14:paraId="7FA7A582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855978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5FC64A80" w14:textId="77777777" w:rsidR="00A64471" w:rsidRPr="00A34EE8" w:rsidRDefault="00A64471" w:rsidP="002122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471" w14:paraId="0E77AE41" w14:textId="77777777" w:rsidTr="0021229A">
        <w:tc>
          <w:tcPr>
            <w:tcW w:w="5240" w:type="dxa"/>
            <w:vMerge/>
          </w:tcPr>
          <w:p w14:paraId="0749DA3C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3745DE8E" w14:textId="52C78D0B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0D74EA2E" w14:textId="77777777" w:rsidR="00A64471" w:rsidRDefault="00A64471" w:rsidP="00A64471">
      <w:pPr>
        <w:pStyle w:val="rvps2"/>
        <w:shd w:val="clear" w:color="auto" w:fill="FFFFFF"/>
        <w:ind w:left="709" w:firstLine="0"/>
        <w:rPr>
          <w:color w:val="000000" w:themeColor="text1"/>
          <w:lang w:val="uk-UA"/>
        </w:rPr>
      </w:pPr>
    </w:p>
    <w:p w14:paraId="08CD52FA" w14:textId="59489F6E" w:rsidR="001C05EF" w:rsidRPr="00A64471" w:rsidRDefault="001C05EF" w:rsidP="00A64471">
      <w:pPr>
        <w:pStyle w:val="rvps2"/>
        <w:shd w:val="clear" w:color="auto" w:fill="FFFFFF"/>
        <w:ind w:firstLine="0"/>
        <w:rPr>
          <w:color w:val="000000" w:themeColor="text1"/>
          <w:lang w:val="uk-UA"/>
        </w:rPr>
      </w:pPr>
      <w:r w:rsidRPr="00A64471">
        <w:rPr>
          <w:color w:val="000000" w:themeColor="text1"/>
          <w:shd w:val="clear" w:color="auto" w:fill="FFFFFF"/>
          <w:lang w:val="uk-UA"/>
        </w:rPr>
        <w:t xml:space="preserve">уникнення формування </w:t>
      </w:r>
      <w:r w:rsidRPr="00A64471">
        <w:rPr>
          <w:b/>
          <w:i/>
          <w:color w:val="000000" w:themeColor="text1"/>
          <w:shd w:val="clear" w:color="auto" w:fill="FFFFFF"/>
          <w:lang w:val="uk-UA"/>
        </w:rPr>
        <w:t>«мертвих»</w:t>
      </w:r>
      <w:r w:rsidRPr="00A64471">
        <w:rPr>
          <w:color w:val="000000" w:themeColor="text1"/>
          <w:shd w:val="clear" w:color="auto" w:fill="FFFFFF"/>
          <w:lang w:val="uk-UA"/>
        </w:rPr>
        <w:t xml:space="preserve"> зон, необхідність дотримання безпечних рівнів УФБВ в нижній частині приміщень при роботі екранованих УФБ опромінювачів.</w:t>
      </w:r>
    </w:p>
    <w:p w14:paraId="47F4F6FE" w14:textId="77777777" w:rsidR="001C05EF" w:rsidRPr="001C05EF" w:rsidRDefault="001C05EF" w:rsidP="001C05EF">
      <w:pPr>
        <w:pStyle w:val="rvps2"/>
        <w:numPr>
          <w:ilvl w:val="1"/>
          <w:numId w:val="18"/>
        </w:numPr>
        <w:shd w:val="clear" w:color="auto" w:fill="FFFFFF"/>
        <w:ind w:firstLine="709"/>
        <w:rPr>
          <w:color w:val="000000" w:themeColor="text1"/>
          <w:lang w:val="uk-UA"/>
        </w:rPr>
      </w:pPr>
      <w:r w:rsidRPr="001C05EF">
        <w:rPr>
          <w:color w:val="000000" w:themeColor="text1"/>
          <w:lang w:val="uk-UA"/>
        </w:rPr>
        <w:t>Орієнтовну кількість відкритих УФБ опромінювачів для кожного окремого приміщення визначати з розрахунку не менше 1 Вт потужності УФБ лампи на 1 м</w:t>
      </w:r>
      <w:r w:rsidRPr="00C17B7A">
        <w:rPr>
          <w:color w:val="000000" w:themeColor="text1"/>
          <w:vertAlign w:val="superscript"/>
          <w:lang w:val="uk-UA"/>
        </w:rPr>
        <w:t>3</w:t>
      </w:r>
      <w:r w:rsidRPr="001C05EF">
        <w:rPr>
          <w:color w:val="000000" w:themeColor="text1"/>
          <w:lang w:val="uk-UA"/>
        </w:rPr>
        <w:t xml:space="preserve"> об’єму приміщення або відповідно до інструкції виробника.</w:t>
      </w:r>
    </w:p>
    <w:p w14:paraId="1BB454A1" w14:textId="77777777" w:rsidR="001C05EF" w:rsidRPr="001C05EF" w:rsidRDefault="001C05EF" w:rsidP="001C05EF">
      <w:pPr>
        <w:pStyle w:val="rvps2"/>
        <w:numPr>
          <w:ilvl w:val="1"/>
          <w:numId w:val="18"/>
        </w:numPr>
        <w:shd w:val="clear" w:color="auto" w:fill="FFFFFF"/>
        <w:ind w:firstLine="709"/>
        <w:rPr>
          <w:color w:val="000000" w:themeColor="text1"/>
          <w:lang w:val="uk-UA"/>
        </w:rPr>
      </w:pPr>
      <w:r w:rsidRPr="001C05EF">
        <w:rPr>
          <w:color w:val="000000" w:themeColor="text1"/>
          <w:lang w:val="uk-UA"/>
        </w:rPr>
        <w:t>Орієнтовну кількість екранованих УФБ опромінювачів визначати з розрахунку 1 пристрій номінальною потужністю 30 Вт на 18-20 м</w:t>
      </w:r>
      <w:r w:rsidRPr="00C17B7A">
        <w:rPr>
          <w:color w:val="000000" w:themeColor="text1"/>
          <w:vertAlign w:val="superscript"/>
          <w:lang w:val="uk-UA"/>
        </w:rPr>
        <w:t>2</w:t>
      </w:r>
      <w:r w:rsidRPr="001C05EF">
        <w:rPr>
          <w:color w:val="000000" w:themeColor="text1"/>
          <w:lang w:val="uk-UA"/>
        </w:rPr>
        <w:t xml:space="preserve"> площі приміщення або відповідно до інструкції виробника. </w:t>
      </w:r>
    </w:p>
    <w:p w14:paraId="701F5C9B" w14:textId="77777777" w:rsidR="001C05EF" w:rsidRPr="001C05EF" w:rsidRDefault="001C05EF" w:rsidP="001C05EF">
      <w:pPr>
        <w:pStyle w:val="rvps2"/>
        <w:numPr>
          <w:ilvl w:val="1"/>
          <w:numId w:val="18"/>
        </w:numPr>
        <w:shd w:val="clear" w:color="auto" w:fill="FFFFFF"/>
        <w:ind w:firstLine="709"/>
        <w:rPr>
          <w:color w:val="000000" w:themeColor="text1"/>
          <w:lang w:val="uk-UA"/>
        </w:rPr>
      </w:pPr>
      <w:r w:rsidRPr="001C05EF">
        <w:rPr>
          <w:color w:val="000000" w:themeColor="text1"/>
          <w:lang w:val="uk-UA"/>
        </w:rPr>
        <w:t xml:space="preserve">Всі приміщення, де розміщують УФБ опромінювачі, повинні бути оснащені </w:t>
      </w:r>
      <w:proofErr w:type="spellStart"/>
      <w:r w:rsidRPr="001C05EF">
        <w:rPr>
          <w:color w:val="000000" w:themeColor="text1"/>
          <w:lang w:val="uk-UA"/>
        </w:rPr>
        <w:t>загальнообмінною</w:t>
      </w:r>
      <w:proofErr w:type="spellEnd"/>
      <w:r w:rsidRPr="001C05EF">
        <w:rPr>
          <w:color w:val="000000" w:themeColor="text1"/>
          <w:lang w:val="uk-UA"/>
        </w:rPr>
        <w:t>, припливно-витяжною вентиляцією або мати умови для провітрювання.</w:t>
      </w:r>
    </w:p>
    <w:p w14:paraId="68ABEC3C" w14:textId="410895A0" w:rsidR="00BF54B2" w:rsidRDefault="001C05EF" w:rsidP="00BF54B2">
      <w:pPr>
        <w:pStyle w:val="a4"/>
        <w:numPr>
          <w:ilvl w:val="1"/>
          <w:numId w:val="18"/>
        </w:numPr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 приміщеннях групи А, де бактерицидні опромінювачі використовуватимуться в присутності людей, не можна використовувати оздоблення стін та стель матеріалами, які віддзеркалюють УФБВ (наприклад, вапняна побілка). Рекомендованими є матові поверхні, покриті УФБВ-поглинаючими фарбами (наприклад, фарбами із вмістом оксиду цинку або діоксиду титану), що сприяє збереженню безпечних рівнів УФБВ в нижній частині приміщень в місцях постійного перебування людей.</w:t>
      </w:r>
    </w:p>
    <w:p w14:paraId="3ADFC53D" w14:textId="7BB35D84" w:rsidR="00BF54B2" w:rsidRPr="00BF54B2" w:rsidRDefault="00BF54B2" w:rsidP="00BF54B2">
      <w:pPr>
        <w:pStyle w:val="a4"/>
        <w:tabs>
          <w:tab w:val="left" w:pos="284"/>
        </w:tabs>
        <w:suppressAutoHyphens w:val="0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</w:pPr>
      <w:r w:rsidRPr="00BF54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  <w:t>5.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  <w:t>3</w:t>
      </w:r>
      <w:r w:rsidRPr="00BF54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. </w:t>
      </w:r>
      <w:r w:rsidRPr="00BF54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Загальні </w:t>
      </w:r>
      <w:proofErr w:type="spellStart"/>
      <w:r w:rsidRPr="00BF54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вимоги</w:t>
      </w:r>
      <w:proofErr w:type="spellEnd"/>
      <w:r w:rsidRPr="00BF54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59E8B54" w14:textId="77777777" w:rsidR="00BF54B2" w:rsidRPr="001C05EF" w:rsidRDefault="00BF54B2" w:rsidP="00BF54B2">
      <w:pPr>
        <w:pStyle w:val="13"/>
        <w:numPr>
          <w:ilvl w:val="0"/>
          <w:numId w:val="21"/>
        </w:numPr>
        <w:tabs>
          <w:tab w:val="left" w:pos="803"/>
        </w:tabs>
        <w:spacing w:line="240" w:lineRule="auto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1C05EF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Відкриті УФБ опромінювачі заборонені до використання як єдиний захід знезараження приміщень і дозволені виключно за умов комплексного застосування разом з очищенням і дезінфекцією поверхонь мийними та дезінфікуючими або мийно-дезінфікуючими засобами (наприклад, дезінфекція повітря та поверхонь після генерального або поточного прибирання приміщень, підготовка приміщення до проведення маніпуляцій та процедур, що вимагають стерильних умов). </w:t>
      </w:r>
    </w:p>
    <w:p w14:paraId="1E53EB03" w14:textId="77777777" w:rsidR="00BF54B2" w:rsidRPr="001C05EF" w:rsidRDefault="00BF54B2" w:rsidP="00BF54B2">
      <w:pPr>
        <w:pStyle w:val="13"/>
        <w:numPr>
          <w:ilvl w:val="0"/>
          <w:numId w:val="21"/>
        </w:numPr>
        <w:tabs>
          <w:tab w:val="left" w:pos="803"/>
        </w:tabs>
        <w:spacing w:line="240" w:lineRule="auto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1C05EF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Відкриті лампи (в тому числі, в комбінованих </w:t>
      </w:r>
      <w:proofErr w:type="spellStart"/>
      <w:r w:rsidRPr="001C05EF">
        <w:rPr>
          <w:rFonts w:cs="Times New Roman"/>
          <w:color w:val="000000" w:themeColor="text1"/>
          <w:sz w:val="24"/>
          <w:szCs w:val="24"/>
          <w:shd w:val="clear" w:color="auto" w:fill="FFFFFF"/>
        </w:rPr>
        <w:t>опромінювачах</w:t>
      </w:r>
      <w:proofErr w:type="spellEnd"/>
      <w:r w:rsidRPr="001C05EF">
        <w:rPr>
          <w:rFonts w:cs="Times New Roman"/>
          <w:color w:val="000000" w:themeColor="text1"/>
          <w:sz w:val="24"/>
          <w:szCs w:val="24"/>
          <w:shd w:val="clear" w:color="auto" w:fill="FFFFFF"/>
        </w:rPr>
        <w:t>) можна використовувати в повторно-короткочасному режимі опромінення тоді, коли на час опромінення люди з приміщення виходять.</w:t>
      </w:r>
    </w:p>
    <w:p w14:paraId="146B8F3C" w14:textId="77777777" w:rsidR="00BF54B2" w:rsidRPr="001C05EF" w:rsidRDefault="00BF54B2" w:rsidP="00BF54B2">
      <w:pPr>
        <w:pStyle w:val="13"/>
        <w:numPr>
          <w:ilvl w:val="0"/>
          <w:numId w:val="21"/>
        </w:numPr>
        <w:tabs>
          <w:tab w:val="left" w:pos="803"/>
        </w:tabs>
        <w:spacing w:line="240" w:lineRule="auto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1C05EF">
        <w:rPr>
          <w:rFonts w:cs="Times New Roman"/>
          <w:color w:val="000000" w:themeColor="text1"/>
          <w:sz w:val="24"/>
          <w:szCs w:val="24"/>
          <w:shd w:val="clear" w:color="auto" w:fill="FFFFFF"/>
        </w:rPr>
        <w:t>Вимикачі для відкритих УФБ опромінювачів необхідно розташовувати поза межами приміщенням біля вхідних дверей. Над кожним вимикачем розміщують напис/помітку про те, що це вимикач УФБ опромінювача.</w:t>
      </w:r>
    </w:p>
    <w:p w14:paraId="7D62ACA9" w14:textId="77777777" w:rsidR="00BF54B2" w:rsidRPr="001C05EF" w:rsidRDefault="00BF54B2" w:rsidP="00BF54B2">
      <w:pPr>
        <w:pStyle w:val="rvps2"/>
        <w:numPr>
          <w:ilvl w:val="0"/>
          <w:numId w:val="21"/>
        </w:numPr>
        <w:shd w:val="clear" w:color="auto" w:fill="FFFFFF"/>
        <w:ind w:firstLine="709"/>
        <w:rPr>
          <w:color w:val="000000" w:themeColor="text1"/>
          <w:lang w:val="uk-UA"/>
        </w:rPr>
      </w:pPr>
      <w:r w:rsidRPr="001C05EF">
        <w:rPr>
          <w:color w:val="000000" w:themeColor="text1"/>
          <w:lang w:val="uk-UA"/>
        </w:rPr>
        <w:t>Для профілактики інфекційних хвороб з повітряним шляхом інфікування використовувати відкриті УФБ опромінювачі з метою знезараження повітря не рекомендовано.</w:t>
      </w:r>
    </w:p>
    <w:p w14:paraId="4D86D49E" w14:textId="77777777" w:rsidR="00BF54B2" w:rsidRPr="001C05EF" w:rsidRDefault="00BF54B2" w:rsidP="00BF54B2">
      <w:pPr>
        <w:pStyle w:val="a4"/>
        <w:numPr>
          <w:ilvl w:val="0"/>
          <w:numId w:val="21"/>
        </w:numPr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Знезараження повітря екранованими УФБ </w:t>
      </w:r>
      <w:proofErr w:type="spellStart"/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опромінювачами</w:t>
      </w:r>
      <w:proofErr w:type="spellEnd"/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дозволяється в присутності людей в приміщенні. Принцип роботи екранованих УФБ опромінювачів полягає в прямому опроміненні ультрафіолетом верхньої частини приміщень, при цьому нижня частина приміщень захищена від прямої дії ультрафіолету.</w:t>
      </w:r>
    </w:p>
    <w:p w14:paraId="489789BD" w14:textId="77777777" w:rsidR="00BF54B2" w:rsidRPr="001C05EF" w:rsidRDefault="00BF54B2" w:rsidP="00BF54B2">
      <w:pPr>
        <w:pStyle w:val="a4"/>
        <w:numPr>
          <w:ilvl w:val="0"/>
          <w:numId w:val="21"/>
        </w:numPr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Екрановані УФБ опромінювачі використовувати для знезараження повітря в закритих приміщеннях, в тому числі в разі неефективно працюючої механічної або природної вентиляції.</w:t>
      </w:r>
    </w:p>
    <w:p w14:paraId="788BF76A" w14:textId="77777777" w:rsidR="00BF54B2" w:rsidRPr="001C05EF" w:rsidRDefault="00BF54B2" w:rsidP="00BF54B2">
      <w:pPr>
        <w:pStyle w:val="rvps2"/>
        <w:numPr>
          <w:ilvl w:val="0"/>
          <w:numId w:val="21"/>
        </w:numPr>
        <w:shd w:val="clear" w:color="auto" w:fill="FFFFFF"/>
        <w:ind w:firstLine="709"/>
        <w:rPr>
          <w:color w:val="000000" w:themeColor="text1"/>
          <w:lang w:val="uk-UA"/>
        </w:rPr>
      </w:pPr>
      <w:r w:rsidRPr="001C05EF">
        <w:rPr>
          <w:color w:val="000000" w:themeColor="text1"/>
          <w:shd w:val="clear" w:color="auto" w:fill="FFFFFF"/>
          <w:lang w:val="uk-UA"/>
        </w:rPr>
        <w:t>Ефективність роботи екранованих УФБ опромінювачів залежить від перемішування повітря в приміщенні між верхньою та нижньою зонами за умов дотримання комфортних умов мікроклімату.</w:t>
      </w:r>
    </w:p>
    <w:p w14:paraId="2C9FA2F5" w14:textId="58FF0499" w:rsidR="00BF54B2" w:rsidRDefault="00BF54B2" w:rsidP="00BF54B2">
      <w:pPr>
        <w:pStyle w:val="a4"/>
        <w:numPr>
          <w:ilvl w:val="0"/>
          <w:numId w:val="21"/>
        </w:numPr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Екрановані УФБ опромінювачі, які використовуються для знезараження повітря у приміщеннях, повинні працювати безперервно протягом усього робочого часу (наприклад, в кімнатах бронхоскопії, операційних залах, рентгенологічних та стоматологічних кабінетах) або цілодобово (наприклад, в палатах стаціонарних відділень, що надають допомогу хворим на туберкульоз, палатах ізоляції хворих з аерогенною інфекцією, в приміщеннях/зонах очікування, відділеннях реанімації та інтенсивної терапії).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A64471" w14:paraId="259D6BC7" w14:textId="77777777" w:rsidTr="0021229A">
        <w:tc>
          <w:tcPr>
            <w:tcW w:w="9629" w:type="dxa"/>
            <w:gridSpan w:val="3"/>
          </w:tcPr>
          <w:p w14:paraId="273B3643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A64471" w14:paraId="61B00BAE" w14:textId="77777777" w:rsidTr="0021229A">
        <w:tc>
          <w:tcPr>
            <w:tcW w:w="9629" w:type="dxa"/>
            <w:gridSpan w:val="3"/>
          </w:tcPr>
          <w:p w14:paraId="233C770E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64471" w14:paraId="5AA3B08E" w14:textId="77777777" w:rsidTr="0021229A">
        <w:tc>
          <w:tcPr>
            <w:tcW w:w="5240" w:type="dxa"/>
            <w:vMerge w:val="restart"/>
            <w:vAlign w:val="center"/>
          </w:tcPr>
          <w:p w14:paraId="39BD09DF" w14:textId="77777777" w:rsidR="00A64471" w:rsidRPr="00F835BF" w:rsidRDefault="00A64471" w:rsidP="00212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ВИКОРИСТАННЯ УФ-ОПРОМІНЮВАЧІВ</w:t>
            </w:r>
          </w:p>
        </w:tc>
        <w:tc>
          <w:tcPr>
            <w:tcW w:w="2410" w:type="dxa"/>
          </w:tcPr>
          <w:p w14:paraId="24308CED" w14:textId="77777777" w:rsidR="00A64471" w:rsidRPr="00F86CC4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759B1C90" w14:textId="455344F1" w:rsidR="00A64471" w:rsidRPr="00F86CC4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D4D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4471" w14:paraId="37BF0546" w14:textId="77777777" w:rsidTr="0021229A">
        <w:trPr>
          <w:trHeight w:val="274"/>
        </w:trPr>
        <w:tc>
          <w:tcPr>
            <w:tcW w:w="5240" w:type="dxa"/>
            <w:vMerge/>
          </w:tcPr>
          <w:p w14:paraId="54B91552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73CD8B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04A136C6" w14:textId="77777777" w:rsidR="00A64471" w:rsidRPr="00A34EE8" w:rsidRDefault="00A64471" w:rsidP="002122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471" w14:paraId="39E653EC" w14:textId="77777777" w:rsidTr="0021229A">
        <w:tc>
          <w:tcPr>
            <w:tcW w:w="5240" w:type="dxa"/>
            <w:vMerge/>
          </w:tcPr>
          <w:p w14:paraId="363A22E0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6F58BA0C" w14:textId="17B5A94B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3F2DDFE" w14:textId="77777777" w:rsidR="00A64471" w:rsidRPr="001C05EF" w:rsidRDefault="00A64471" w:rsidP="00A64471">
      <w:pPr>
        <w:pStyle w:val="a4"/>
        <w:suppressAutoHyphens w:val="0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033B57D1" w14:textId="77777777" w:rsidR="00BF54B2" w:rsidRPr="001C05EF" w:rsidRDefault="00BF54B2" w:rsidP="00BF54B2">
      <w:pPr>
        <w:pStyle w:val="a4"/>
        <w:numPr>
          <w:ilvl w:val="0"/>
          <w:numId w:val="21"/>
        </w:numPr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В разі виробничої потреби більш тривалого перебування працівників у приміщеннях групи Б застосовувати засоби індивідуального захисту: захисний щиток із захистом від УФБВ, бавовняні або нестерильні медичні рукавички без тальку, спецодяг </w:t>
      </w:r>
      <w:r w:rsidRPr="001C05EF">
        <w:rPr>
          <w:rStyle w:val="spanrvts0"/>
          <w:rFonts w:eastAsiaTheme="minorHAnsi"/>
          <w:lang w:val="uk-UA" w:eastAsia="uk"/>
        </w:rPr>
        <w:t>‒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халат із довгими рукавами та штани (має бути забезпечений повний захист шкірних покривів), у разі роботи в зоні високого ризику інфікування </w:t>
      </w:r>
      <w:r w:rsidRPr="001C05EF">
        <w:rPr>
          <w:rStyle w:val="spanrvts0"/>
          <w:rFonts w:eastAsiaTheme="minorHAnsi"/>
          <w:lang w:val="uk-UA" w:eastAsia="uk"/>
        </w:rPr>
        <w:t>‒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протиаерозольний</w:t>
      </w:r>
      <w:proofErr w:type="spellEnd"/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респіратор класу захисту не нижче FFP2.</w:t>
      </w:r>
    </w:p>
    <w:p w14:paraId="16A492FE" w14:textId="77777777" w:rsidR="00BF54B2" w:rsidRPr="001C05EF" w:rsidRDefault="00BF54B2" w:rsidP="00BF54B2">
      <w:pPr>
        <w:pStyle w:val="13"/>
        <w:numPr>
          <w:ilvl w:val="0"/>
          <w:numId w:val="21"/>
        </w:numPr>
        <w:tabs>
          <w:tab w:val="left" w:pos="803"/>
        </w:tabs>
        <w:spacing w:line="240" w:lineRule="auto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1C05EF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Вимикачі для екранованих УФБ опромінювачів можуть бути встановлені в будь-якому зручному для працівників місці, з урахуванням потоків пацієнтів. Над кожним вимикачем розмістити напис/помітку про те, що це вимикач УФБ опромінювача. При розміщенні екранованих УФБ опромінювачів в палатах, вимикачі розташувати в коридорі та обладнати світловими індикаторами їх увімкнення/роботи </w:t>
      </w:r>
      <w:r w:rsidRPr="001C05EF">
        <w:rPr>
          <w:rFonts w:cs="Times New Roman"/>
          <w:color w:val="000000" w:themeColor="text1"/>
          <w:sz w:val="24"/>
          <w:szCs w:val="24"/>
        </w:rPr>
        <w:t>(при можливості)</w:t>
      </w:r>
      <w:r w:rsidRPr="001C05EF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для забезпечення контролю з боку працівників за постійністю їх роботи.</w:t>
      </w:r>
      <w:bookmarkStart w:id="1" w:name="n50"/>
      <w:bookmarkStart w:id="2" w:name="n86"/>
      <w:bookmarkStart w:id="3" w:name="n84"/>
      <w:bookmarkEnd w:id="1"/>
      <w:bookmarkEnd w:id="2"/>
      <w:bookmarkEnd w:id="3"/>
    </w:p>
    <w:p w14:paraId="42A7D83E" w14:textId="77777777" w:rsidR="00BF54B2" w:rsidRPr="001C05EF" w:rsidRDefault="00BF54B2" w:rsidP="00BF54B2">
      <w:pPr>
        <w:pStyle w:val="13"/>
        <w:numPr>
          <w:ilvl w:val="0"/>
          <w:numId w:val="21"/>
        </w:numPr>
        <w:tabs>
          <w:tab w:val="left" w:pos="803"/>
        </w:tabs>
        <w:spacing w:line="240" w:lineRule="auto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1C05EF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При використанні пересувного відкритого УФБ опромінювача для досягнення високого рівня дезінфекції рекомендовано використовувати метод опромінення приміщення з декількох точок, який полягає в поступовому переміщенні УФБ опромінювача. </w:t>
      </w:r>
    </w:p>
    <w:p w14:paraId="0160E156" w14:textId="3C1F9552" w:rsidR="00BF54B2" w:rsidRDefault="00BF54B2" w:rsidP="00BF54B2">
      <w:pPr>
        <w:pStyle w:val="a4"/>
        <w:suppressAutoHyphens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1C05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Використання пересувних відкритих УФБ опромінювачів з великою кількістю бактерицидних УФ ламп дозволить значно зменшити час експозиції.</w:t>
      </w:r>
    </w:p>
    <w:p w14:paraId="2BB89E08" w14:textId="553D690B" w:rsidR="001C05EF" w:rsidRPr="001C05EF" w:rsidRDefault="00C17B7A" w:rsidP="00C17B7A">
      <w:pPr>
        <w:pStyle w:val="13"/>
        <w:tabs>
          <w:tab w:val="left" w:pos="1210"/>
        </w:tabs>
        <w:spacing w:line="240" w:lineRule="auto"/>
        <w:ind w:firstLine="709"/>
        <w:jc w:val="both"/>
        <w:rPr>
          <w:rFonts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cs="Times New Roman"/>
          <w:b/>
          <w:bCs/>
          <w:color w:val="000000" w:themeColor="text1"/>
          <w:sz w:val="24"/>
          <w:szCs w:val="24"/>
          <w:shd w:val="clear" w:color="auto" w:fill="FFFFFF"/>
        </w:rPr>
        <w:t>5.</w:t>
      </w:r>
      <w:r w:rsidR="00BF54B2">
        <w:rPr>
          <w:rFonts w:cs="Times New Roman"/>
          <w:b/>
          <w:bCs/>
          <w:color w:val="000000" w:themeColor="text1"/>
          <w:sz w:val="24"/>
          <w:szCs w:val="24"/>
          <w:shd w:val="clear" w:color="auto" w:fill="FFFFFF"/>
        </w:rPr>
        <w:t>4</w:t>
      </w:r>
      <w:r>
        <w:rPr>
          <w:rFonts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1C05EF" w:rsidRPr="001C05EF">
        <w:rPr>
          <w:rFonts w:cs="Times New Roman"/>
          <w:b/>
          <w:bCs/>
          <w:color w:val="000000" w:themeColor="text1"/>
          <w:sz w:val="24"/>
          <w:szCs w:val="24"/>
          <w:shd w:val="clear" w:color="auto" w:fill="FFFFFF"/>
        </w:rPr>
        <w:t>Очищення УФБ опромінювачів:</w:t>
      </w:r>
    </w:p>
    <w:p w14:paraId="64935812" w14:textId="77777777" w:rsidR="001C05EF" w:rsidRPr="001C05EF" w:rsidRDefault="001C05EF" w:rsidP="001C05EF">
      <w:pPr>
        <w:pStyle w:val="13"/>
        <w:tabs>
          <w:tab w:val="left" w:pos="1210"/>
        </w:tabs>
        <w:spacing w:line="240" w:lineRule="auto"/>
        <w:ind w:firstLine="709"/>
        <w:jc w:val="both"/>
        <w:rPr>
          <w:rFonts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C05EF">
        <w:rPr>
          <w:rFonts w:cs="Times New Roman"/>
          <w:color w:val="000000" w:themeColor="text1"/>
          <w:sz w:val="24"/>
          <w:szCs w:val="24"/>
        </w:rPr>
        <w:t>Для ефективної роботи УФБ опромінювачів слід періодично проводити очищення відповідно до рекомендацій виробника. При відсутності таких інструкцій рекомендовано проводити очищення 1 раз/2 тижні, дотримуючись наступного:</w:t>
      </w:r>
    </w:p>
    <w:p w14:paraId="03A6891A" w14:textId="77777777" w:rsidR="001C05EF" w:rsidRPr="001C05EF" w:rsidRDefault="001C05EF" w:rsidP="001C05EF">
      <w:pPr>
        <w:pStyle w:val="ab"/>
        <w:numPr>
          <w:ilvl w:val="0"/>
          <w:numId w:val="16"/>
        </w:numPr>
        <w:ind w:firstLine="709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bookmarkStart w:id="4" w:name="n122"/>
      <w:bookmarkEnd w:id="4"/>
      <w:r w:rsidRPr="001C05EF">
        <w:rPr>
          <w:rFonts w:cs="Times New Roman"/>
          <w:color w:val="000000" w:themeColor="text1"/>
          <w:sz w:val="24"/>
          <w:szCs w:val="24"/>
        </w:rPr>
        <w:t>Підготувати набір матеріалів для очищення:</w:t>
      </w:r>
    </w:p>
    <w:p w14:paraId="26E666C4" w14:textId="77777777" w:rsidR="001C05EF" w:rsidRPr="001C05EF" w:rsidRDefault="001C05EF" w:rsidP="001C05EF">
      <w:pPr>
        <w:pStyle w:val="rvps2"/>
        <w:numPr>
          <w:ilvl w:val="0"/>
          <w:numId w:val="20"/>
        </w:numPr>
        <w:shd w:val="clear" w:color="auto" w:fill="FFFFFF"/>
        <w:ind w:firstLine="709"/>
        <w:rPr>
          <w:color w:val="000000" w:themeColor="text1"/>
          <w:lang w:val="uk-UA"/>
        </w:rPr>
      </w:pPr>
      <w:bookmarkStart w:id="5" w:name="n123"/>
      <w:bookmarkEnd w:id="5"/>
      <w:r w:rsidRPr="001C05EF">
        <w:rPr>
          <w:color w:val="000000" w:themeColor="text1"/>
          <w:lang w:val="uk-UA"/>
        </w:rPr>
        <w:t>засоби індивідуального захисту (рукавички медичні не опудрені (без тальку), захисні окуляри або щиток, респіратор класу захисту не нижче FFP2 (у випадках виконання робіт в зонах високого ризику передавання інфекційних агентів повітряним шляхом);</w:t>
      </w:r>
    </w:p>
    <w:p w14:paraId="70012925" w14:textId="77777777" w:rsidR="001C05EF" w:rsidRPr="001C05EF" w:rsidRDefault="001C05EF" w:rsidP="001C05EF">
      <w:pPr>
        <w:pStyle w:val="rvps2"/>
        <w:numPr>
          <w:ilvl w:val="0"/>
          <w:numId w:val="20"/>
        </w:numPr>
        <w:shd w:val="clear" w:color="auto" w:fill="FFFFFF"/>
        <w:ind w:firstLine="709"/>
        <w:rPr>
          <w:color w:val="000000" w:themeColor="text1"/>
          <w:lang w:val="uk-UA"/>
        </w:rPr>
      </w:pPr>
      <w:bookmarkStart w:id="6" w:name="n124"/>
      <w:bookmarkEnd w:id="6"/>
      <w:r w:rsidRPr="001C05EF">
        <w:rPr>
          <w:color w:val="000000" w:themeColor="text1"/>
          <w:lang w:val="uk-UA"/>
        </w:rPr>
        <w:t>серветки без ворсу (мінімум дві);</w:t>
      </w:r>
    </w:p>
    <w:p w14:paraId="77945644" w14:textId="77777777" w:rsidR="001C05EF" w:rsidRPr="001C05EF" w:rsidRDefault="001C05EF" w:rsidP="001C05EF">
      <w:pPr>
        <w:pStyle w:val="rvps2"/>
        <w:numPr>
          <w:ilvl w:val="0"/>
          <w:numId w:val="20"/>
        </w:numPr>
        <w:shd w:val="clear" w:color="auto" w:fill="FFFFFF"/>
        <w:ind w:firstLine="709"/>
        <w:rPr>
          <w:color w:val="000000" w:themeColor="text1"/>
          <w:lang w:val="uk-UA"/>
        </w:rPr>
      </w:pPr>
      <w:bookmarkStart w:id="7" w:name="n125"/>
      <w:bookmarkEnd w:id="7"/>
      <w:r w:rsidRPr="001C05EF">
        <w:rPr>
          <w:color w:val="000000" w:themeColor="text1"/>
          <w:lang w:val="uk-UA"/>
        </w:rPr>
        <w:t>70% розчин етилового або ізопропілового спирту;</w:t>
      </w:r>
    </w:p>
    <w:p w14:paraId="10BE6937" w14:textId="77777777" w:rsidR="001C05EF" w:rsidRPr="001C05EF" w:rsidRDefault="001C05EF" w:rsidP="001C05EF">
      <w:pPr>
        <w:pStyle w:val="rvps2"/>
        <w:numPr>
          <w:ilvl w:val="0"/>
          <w:numId w:val="20"/>
        </w:numPr>
        <w:shd w:val="clear" w:color="auto" w:fill="FFFFFF"/>
        <w:ind w:firstLine="709"/>
        <w:rPr>
          <w:color w:val="000000" w:themeColor="text1"/>
          <w:lang w:val="uk-UA"/>
        </w:rPr>
      </w:pPr>
      <w:bookmarkStart w:id="8" w:name="n126"/>
      <w:bookmarkEnd w:id="8"/>
      <w:r w:rsidRPr="001C05EF">
        <w:rPr>
          <w:color w:val="000000" w:themeColor="text1"/>
          <w:lang w:val="uk-UA"/>
        </w:rPr>
        <w:t>за можливості, ручний пилосос або кисть для жалюзі (в разі необхідності очищення екранованих УФБ опромінювачів із жалюзі).</w:t>
      </w:r>
    </w:p>
    <w:p w14:paraId="73D715DB" w14:textId="77777777" w:rsidR="001C05EF" w:rsidRPr="001C05EF" w:rsidRDefault="001C05EF" w:rsidP="001C05EF">
      <w:pPr>
        <w:pStyle w:val="rvps2"/>
        <w:numPr>
          <w:ilvl w:val="0"/>
          <w:numId w:val="21"/>
        </w:numPr>
        <w:shd w:val="clear" w:color="auto" w:fill="FFFFFF"/>
        <w:ind w:firstLine="709"/>
        <w:rPr>
          <w:color w:val="000000" w:themeColor="text1"/>
          <w:lang w:val="uk-UA"/>
        </w:rPr>
      </w:pPr>
      <w:bookmarkStart w:id="9" w:name="n127"/>
      <w:bookmarkEnd w:id="9"/>
      <w:r w:rsidRPr="001C05EF">
        <w:rPr>
          <w:color w:val="000000" w:themeColor="text1"/>
          <w:lang w:val="uk-UA"/>
        </w:rPr>
        <w:t>Одягнути засоби індивідуального захисту перед початком роботи в верхній зоні приміщення або перед відкриванням корпусу УФБ опромінювача</w:t>
      </w:r>
      <w:bookmarkStart w:id="10" w:name="n128"/>
      <w:bookmarkEnd w:id="10"/>
      <w:r w:rsidRPr="001C05EF">
        <w:rPr>
          <w:color w:val="000000" w:themeColor="text1"/>
          <w:lang w:val="uk-UA"/>
        </w:rPr>
        <w:t>.</w:t>
      </w:r>
    </w:p>
    <w:p w14:paraId="1D6E5936" w14:textId="77777777" w:rsidR="001C05EF" w:rsidRPr="001C05EF" w:rsidRDefault="001C05EF" w:rsidP="001C05EF">
      <w:pPr>
        <w:pStyle w:val="rvps2"/>
        <w:numPr>
          <w:ilvl w:val="0"/>
          <w:numId w:val="21"/>
        </w:numPr>
        <w:shd w:val="clear" w:color="auto" w:fill="FFFFFF"/>
        <w:ind w:firstLine="709"/>
        <w:rPr>
          <w:color w:val="000000" w:themeColor="text1"/>
          <w:lang w:val="uk-UA"/>
        </w:rPr>
      </w:pPr>
      <w:r w:rsidRPr="001C05EF">
        <w:rPr>
          <w:color w:val="000000" w:themeColor="text1"/>
          <w:lang w:val="uk-UA"/>
        </w:rPr>
        <w:t>Відключити УФБ опромінювач і дати лампам охолонути</w:t>
      </w:r>
      <w:bookmarkStart w:id="11" w:name="n129"/>
      <w:bookmarkEnd w:id="11"/>
      <w:r w:rsidRPr="001C05EF">
        <w:rPr>
          <w:color w:val="000000" w:themeColor="text1"/>
          <w:lang w:val="uk-UA"/>
        </w:rPr>
        <w:t>.</w:t>
      </w:r>
    </w:p>
    <w:p w14:paraId="2D6140C3" w14:textId="77777777" w:rsidR="001C05EF" w:rsidRPr="001C05EF" w:rsidRDefault="001C05EF" w:rsidP="001C05EF">
      <w:pPr>
        <w:pStyle w:val="rvps2"/>
        <w:numPr>
          <w:ilvl w:val="0"/>
          <w:numId w:val="21"/>
        </w:numPr>
        <w:shd w:val="clear" w:color="auto" w:fill="FFFFFF"/>
        <w:ind w:firstLine="709"/>
        <w:rPr>
          <w:color w:val="000000" w:themeColor="text1"/>
          <w:lang w:val="uk-UA"/>
        </w:rPr>
      </w:pPr>
      <w:r w:rsidRPr="001C05EF">
        <w:rPr>
          <w:color w:val="000000" w:themeColor="text1"/>
          <w:lang w:val="uk-UA"/>
        </w:rPr>
        <w:t>Сухою серветкою без ворсу видалити весь пил з зовнішніх поверхонь (для очищення пластин жалюзі необхідно використовувати кисть або ручний пилосос)</w:t>
      </w:r>
      <w:bookmarkStart w:id="12" w:name="n130"/>
      <w:bookmarkEnd w:id="12"/>
      <w:r w:rsidRPr="001C05EF">
        <w:rPr>
          <w:color w:val="000000" w:themeColor="text1"/>
          <w:lang w:val="uk-UA"/>
        </w:rPr>
        <w:t>.</w:t>
      </w:r>
    </w:p>
    <w:p w14:paraId="06FE5202" w14:textId="77777777" w:rsidR="001C05EF" w:rsidRPr="001C05EF" w:rsidRDefault="001C05EF" w:rsidP="001C05EF">
      <w:pPr>
        <w:pStyle w:val="rvps2"/>
        <w:numPr>
          <w:ilvl w:val="0"/>
          <w:numId w:val="21"/>
        </w:numPr>
        <w:shd w:val="clear" w:color="auto" w:fill="FFFFFF"/>
        <w:ind w:firstLine="709"/>
        <w:rPr>
          <w:color w:val="000000" w:themeColor="text1"/>
          <w:lang w:val="uk-UA"/>
        </w:rPr>
      </w:pPr>
      <w:r w:rsidRPr="001C05EF">
        <w:rPr>
          <w:color w:val="000000" w:themeColor="text1"/>
          <w:lang w:val="uk-UA"/>
        </w:rPr>
        <w:t>Відкрити корпус УФБ опромінювача відповідно до інструкції виробника</w:t>
      </w:r>
      <w:bookmarkStart w:id="13" w:name="n131"/>
      <w:bookmarkEnd w:id="13"/>
      <w:r w:rsidRPr="001C05EF">
        <w:rPr>
          <w:color w:val="000000" w:themeColor="text1"/>
          <w:lang w:val="uk-UA"/>
        </w:rPr>
        <w:t>.</w:t>
      </w:r>
    </w:p>
    <w:p w14:paraId="659CD00B" w14:textId="77777777" w:rsidR="001C05EF" w:rsidRPr="001C05EF" w:rsidRDefault="001C05EF" w:rsidP="001C05EF">
      <w:pPr>
        <w:pStyle w:val="rvps2"/>
        <w:numPr>
          <w:ilvl w:val="0"/>
          <w:numId w:val="21"/>
        </w:numPr>
        <w:shd w:val="clear" w:color="auto" w:fill="FFFFFF"/>
        <w:ind w:firstLine="709"/>
        <w:rPr>
          <w:color w:val="000000" w:themeColor="text1"/>
          <w:lang w:val="uk-UA"/>
        </w:rPr>
      </w:pPr>
      <w:r w:rsidRPr="001C05EF">
        <w:rPr>
          <w:color w:val="000000" w:themeColor="text1"/>
          <w:lang w:val="uk-UA"/>
        </w:rPr>
        <w:t>Торкатися до ламп слід тільки в чистих рукавичках без тальку (для запобігання залишення слідів жиру і тальку на УФБ лампах та відбиваючих поверхнях УФБ опромінювача)</w:t>
      </w:r>
      <w:bookmarkStart w:id="14" w:name="n132"/>
      <w:bookmarkEnd w:id="14"/>
      <w:r w:rsidRPr="001C05EF">
        <w:rPr>
          <w:color w:val="000000" w:themeColor="text1"/>
          <w:lang w:val="uk-UA"/>
        </w:rPr>
        <w:t>.</w:t>
      </w:r>
    </w:p>
    <w:p w14:paraId="4BE6347A" w14:textId="77777777" w:rsidR="001C05EF" w:rsidRPr="001C05EF" w:rsidRDefault="001C05EF" w:rsidP="001C05EF">
      <w:pPr>
        <w:pStyle w:val="rvps2"/>
        <w:numPr>
          <w:ilvl w:val="0"/>
          <w:numId w:val="21"/>
        </w:numPr>
        <w:shd w:val="clear" w:color="auto" w:fill="FFFFFF"/>
        <w:ind w:firstLine="709"/>
        <w:rPr>
          <w:color w:val="000000" w:themeColor="text1"/>
          <w:lang w:val="uk-UA"/>
        </w:rPr>
      </w:pPr>
      <w:r w:rsidRPr="001C05EF">
        <w:rPr>
          <w:color w:val="000000" w:themeColor="text1"/>
          <w:lang w:val="uk-UA"/>
        </w:rPr>
        <w:t xml:space="preserve">Змоченою в 70% етиловому або </w:t>
      </w:r>
      <w:proofErr w:type="spellStart"/>
      <w:r w:rsidRPr="001C05EF">
        <w:rPr>
          <w:color w:val="000000" w:themeColor="text1"/>
          <w:lang w:val="uk-UA"/>
        </w:rPr>
        <w:t>ізопропіловому</w:t>
      </w:r>
      <w:proofErr w:type="spellEnd"/>
      <w:r w:rsidRPr="001C05EF">
        <w:rPr>
          <w:color w:val="000000" w:themeColor="text1"/>
          <w:lang w:val="uk-UA"/>
        </w:rPr>
        <w:t xml:space="preserve"> спирту серветкою без ворсу очистити УФБ лампи і рефлектори. При очищенні від стійких забруднень не слід докладати надлишкових зусиль</w:t>
      </w:r>
      <w:bookmarkStart w:id="15" w:name="n135"/>
      <w:bookmarkEnd w:id="15"/>
      <w:r w:rsidRPr="001C05EF">
        <w:rPr>
          <w:color w:val="000000" w:themeColor="text1"/>
          <w:lang w:val="uk-UA"/>
        </w:rPr>
        <w:t>.</w:t>
      </w:r>
    </w:p>
    <w:p w14:paraId="5977F72C" w14:textId="77777777" w:rsidR="001C05EF" w:rsidRPr="001C05EF" w:rsidRDefault="001C05EF" w:rsidP="001C05EF">
      <w:pPr>
        <w:pStyle w:val="rvps2"/>
        <w:numPr>
          <w:ilvl w:val="0"/>
          <w:numId w:val="21"/>
        </w:numPr>
        <w:shd w:val="clear" w:color="auto" w:fill="FFFFFF"/>
        <w:ind w:firstLine="709"/>
        <w:rPr>
          <w:color w:val="000000" w:themeColor="text1"/>
          <w:lang w:val="uk-UA"/>
        </w:rPr>
      </w:pPr>
      <w:r w:rsidRPr="001C05EF">
        <w:rPr>
          <w:color w:val="000000" w:themeColor="text1"/>
          <w:lang w:val="uk-UA"/>
        </w:rPr>
        <w:t>Протерти УФБ лампи, рефлектори, пластини жалюзі і зовнішні поверхні чистою сухою серветкою без ворсу</w:t>
      </w:r>
      <w:bookmarkStart w:id="16" w:name="n136"/>
      <w:bookmarkEnd w:id="16"/>
      <w:r w:rsidRPr="001C05EF">
        <w:rPr>
          <w:color w:val="000000" w:themeColor="text1"/>
          <w:lang w:val="uk-UA"/>
        </w:rPr>
        <w:t>.</w:t>
      </w:r>
    </w:p>
    <w:p w14:paraId="6A523E6E" w14:textId="77777777" w:rsidR="001C05EF" w:rsidRPr="001C05EF" w:rsidRDefault="001C05EF" w:rsidP="001C05EF">
      <w:pPr>
        <w:pStyle w:val="rvps2"/>
        <w:numPr>
          <w:ilvl w:val="0"/>
          <w:numId w:val="21"/>
        </w:numPr>
        <w:shd w:val="clear" w:color="auto" w:fill="FFFFFF"/>
        <w:ind w:firstLine="709"/>
        <w:rPr>
          <w:color w:val="000000" w:themeColor="text1"/>
          <w:lang w:val="uk-UA"/>
        </w:rPr>
      </w:pPr>
      <w:r w:rsidRPr="001C05EF">
        <w:rPr>
          <w:color w:val="000000" w:themeColor="text1"/>
          <w:lang w:val="uk-UA"/>
        </w:rPr>
        <w:t>Закрити корпус опромінювача</w:t>
      </w:r>
      <w:bookmarkStart w:id="17" w:name="n137"/>
      <w:bookmarkEnd w:id="17"/>
      <w:r w:rsidRPr="001C05EF">
        <w:rPr>
          <w:color w:val="000000" w:themeColor="text1"/>
          <w:lang w:val="uk-UA"/>
        </w:rPr>
        <w:t>.</w:t>
      </w:r>
    </w:p>
    <w:p w14:paraId="7031EDEE" w14:textId="02D2A6BC" w:rsidR="001C05EF" w:rsidRPr="001C05EF" w:rsidRDefault="001C05EF" w:rsidP="001C05EF">
      <w:pPr>
        <w:pStyle w:val="rvps2"/>
        <w:numPr>
          <w:ilvl w:val="0"/>
          <w:numId w:val="21"/>
        </w:numPr>
        <w:shd w:val="clear" w:color="auto" w:fill="FFFFFF"/>
        <w:ind w:firstLine="709"/>
        <w:rPr>
          <w:color w:val="000000" w:themeColor="text1"/>
          <w:lang w:val="uk-UA"/>
        </w:rPr>
      </w:pPr>
      <w:r w:rsidRPr="001C05EF">
        <w:rPr>
          <w:color w:val="000000" w:themeColor="text1"/>
          <w:lang w:val="uk-UA"/>
        </w:rPr>
        <w:t>Після того, як УФБ опромінювач висох</w:t>
      </w:r>
      <w:bookmarkStart w:id="18" w:name="n138"/>
      <w:bookmarkEnd w:id="18"/>
      <w:r w:rsidRPr="001C05EF">
        <w:rPr>
          <w:color w:val="000000" w:themeColor="text1"/>
          <w:lang w:val="uk-UA"/>
        </w:rPr>
        <w:t xml:space="preserve"> </w:t>
      </w:r>
      <w:r w:rsidR="00A048C9" w:rsidRPr="001C05EF">
        <w:rPr>
          <w:rStyle w:val="spanrvts0"/>
          <w:rFonts w:eastAsiaTheme="minorHAnsi"/>
          <w:lang w:val="uk-UA" w:eastAsia="uk"/>
        </w:rPr>
        <w:t>‒</w:t>
      </w:r>
      <w:r w:rsidRPr="001C05EF">
        <w:rPr>
          <w:color w:val="000000" w:themeColor="text1"/>
          <w:lang w:val="uk-UA"/>
        </w:rPr>
        <w:t xml:space="preserve"> включити УФБ опромінювач.</w:t>
      </w:r>
      <w:bookmarkStart w:id="19" w:name="n139"/>
      <w:bookmarkStart w:id="20" w:name="n141"/>
      <w:bookmarkEnd w:id="19"/>
      <w:bookmarkEnd w:id="20"/>
    </w:p>
    <w:p w14:paraId="4681B9D9" w14:textId="354046CA" w:rsidR="001C05EF" w:rsidRPr="001C05EF" w:rsidRDefault="00BF54B2" w:rsidP="00BF54B2">
      <w:pPr>
        <w:pStyle w:val="rvps2"/>
        <w:shd w:val="clear" w:color="auto" w:fill="FFFFFF"/>
        <w:ind w:firstLine="709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5.5. </w:t>
      </w:r>
      <w:r w:rsidR="001C05EF" w:rsidRPr="001C05EF">
        <w:rPr>
          <w:b/>
          <w:color w:val="000000" w:themeColor="text1"/>
          <w:lang w:val="uk-UA"/>
        </w:rPr>
        <w:t xml:space="preserve">Техніка безпеки та заміна </w:t>
      </w:r>
      <w:r w:rsidR="001C05EF" w:rsidRPr="001C05EF">
        <w:rPr>
          <w:b/>
          <w:color w:val="000000" w:themeColor="text1"/>
          <w:shd w:val="clear" w:color="auto" w:fill="FFFFFF"/>
          <w:lang w:val="uk-UA"/>
        </w:rPr>
        <w:t>УФБ ламп:</w:t>
      </w:r>
    </w:p>
    <w:p w14:paraId="79C3935E" w14:textId="3C2F8183" w:rsidR="001C05EF" w:rsidRDefault="001C05EF" w:rsidP="001C05EF">
      <w:pPr>
        <w:pStyle w:val="rvps2"/>
        <w:numPr>
          <w:ilvl w:val="0"/>
          <w:numId w:val="23"/>
        </w:numPr>
        <w:shd w:val="clear" w:color="auto" w:fill="FFFFFF"/>
        <w:tabs>
          <w:tab w:val="left" w:pos="284"/>
        </w:tabs>
        <w:ind w:firstLine="709"/>
        <w:rPr>
          <w:color w:val="000000" w:themeColor="text1"/>
          <w:shd w:val="clear" w:color="auto" w:fill="FFFFFF"/>
          <w:lang w:val="uk-UA"/>
        </w:rPr>
      </w:pPr>
      <w:r w:rsidRPr="001C05EF">
        <w:rPr>
          <w:bCs/>
          <w:color w:val="000000" w:themeColor="text1"/>
          <w:lang w:val="uk-UA"/>
        </w:rPr>
        <w:t xml:space="preserve">Якщо опромінювач виявляється пошкодженим або відчувається запах озону, необхідно </w:t>
      </w:r>
      <w:r w:rsidRPr="001C05EF">
        <w:rPr>
          <w:color w:val="000000" w:themeColor="text1"/>
          <w:shd w:val="clear" w:color="auto" w:fill="FFFFFF"/>
          <w:lang w:val="uk-UA"/>
        </w:rPr>
        <w:t>всі УФБ лампи вимкнути, приміщення негайно провітрити,</w:t>
      </w:r>
      <w:r w:rsidRPr="001C05EF">
        <w:rPr>
          <w:bCs/>
          <w:color w:val="000000" w:themeColor="text1"/>
          <w:lang w:val="uk-UA"/>
        </w:rPr>
        <w:t xml:space="preserve"> повідомити інженера та медичного техніка для організації необхідного ремонту та/або заміни УФ лампи.</w:t>
      </w:r>
      <w:r w:rsidRPr="001C05EF">
        <w:rPr>
          <w:color w:val="000000" w:themeColor="text1"/>
          <w:shd w:val="clear" w:color="auto" w:fill="FFFFFF"/>
          <w:lang w:val="uk-U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A64471" w14:paraId="4F4DF29E" w14:textId="77777777" w:rsidTr="0021229A">
        <w:tc>
          <w:tcPr>
            <w:tcW w:w="9629" w:type="dxa"/>
            <w:gridSpan w:val="3"/>
          </w:tcPr>
          <w:p w14:paraId="6167344A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A64471" w14:paraId="42C33181" w14:textId="77777777" w:rsidTr="0021229A">
        <w:tc>
          <w:tcPr>
            <w:tcW w:w="9629" w:type="dxa"/>
            <w:gridSpan w:val="3"/>
          </w:tcPr>
          <w:p w14:paraId="7C617B46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64471" w14:paraId="6CB79BF0" w14:textId="77777777" w:rsidTr="0021229A">
        <w:tc>
          <w:tcPr>
            <w:tcW w:w="5240" w:type="dxa"/>
            <w:vMerge w:val="restart"/>
            <w:vAlign w:val="center"/>
          </w:tcPr>
          <w:p w14:paraId="554EEC1E" w14:textId="77777777" w:rsidR="00A64471" w:rsidRPr="00F835BF" w:rsidRDefault="00A64471" w:rsidP="00212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ВИКОРИСТАННЯ УФ-ОПРОМІНЮВАЧІВ</w:t>
            </w:r>
          </w:p>
        </w:tc>
        <w:tc>
          <w:tcPr>
            <w:tcW w:w="2410" w:type="dxa"/>
          </w:tcPr>
          <w:p w14:paraId="4FC514F6" w14:textId="77777777" w:rsidR="00A64471" w:rsidRPr="00F86CC4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56C207F1" w14:textId="61F64616" w:rsidR="00A64471" w:rsidRPr="00F86CC4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D4D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4471" w14:paraId="58A1490E" w14:textId="77777777" w:rsidTr="0021229A">
        <w:trPr>
          <w:trHeight w:val="274"/>
        </w:trPr>
        <w:tc>
          <w:tcPr>
            <w:tcW w:w="5240" w:type="dxa"/>
            <w:vMerge/>
          </w:tcPr>
          <w:p w14:paraId="5AE63BE6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94CE2E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60B69C91" w14:textId="77777777" w:rsidR="00A64471" w:rsidRPr="00A34EE8" w:rsidRDefault="00A64471" w:rsidP="002122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471" w14:paraId="6082554B" w14:textId="77777777" w:rsidTr="0021229A">
        <w:tc>
          <w:tcPr>
            <w:tcW w:w="5240" w:type="dxa"/>
            <w:vMerge/>
          </w:tcPr>
          <w:p w14:paraId="3E7C8AE2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4AE8D00D" w14:textId="5B22D388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3DAF148" w14:textId="77777777" w:rsidR="00A64471" w:rsidRPr="001C05EF" w:rsidRDefault="00A64471" w:rsidP="00A64471">
      <w:pPr>
        <w:pStyle w:val="rvps2"/>
        <w:shd w:val="clear" w:color="auto" w:fill="FFFFFF"/>
        <w:tabs>
          <w:tab w:val="left" w:pos="284"/>
        </w:tabs>
        <w:rPr>
          <w:color w:val="000000" w:themeColor="text1"/>
          <w:shd w:val="clear" w:color="auto" w:fill="FFFFFF"/>
          <w:lang w:val="uk-UA"/>
        </w:rPr>
      </w:pPr>
    </w:p>
    <w:p w14:paraId="5EF97FAC" w14:textId="77777777" w:rsidR="001C05EF" w:rsidRPr="001C05EF" w:rsidRDefault="001C05EF" w:rsidP="001C05EF">
      <w:pPr>
        <w:pStyle w:val="13"/>
        <w:numPr>
          <w:ilvl w:val="0"/>
          <w:numId w:val="23"/>
        </w:numPr>
        <w:tabs>
          <w:tab w:val="left" w:pos="284"/>
          <w:tab w:val="left" w:pos="1210"/>
        </w:tabs>
        <w:spacing w:line="240" w:lineRule="auto"/>
        <w:ind w:firstLine="709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1C05EF">
        <w:rPr>
          <w:rFonts w:cs="Times New Roman"/>
          <w:color w:val="000000" w:themeColor="text1"/>
          <w:sz w:val="24"/>
          <w:szCs w:val="24"/>
          <w:shd w:val="clear" w:color="auto" w:fill="FFFFFF"/>
        </w:rPr>
        <w:t>При появі уражень очей та шкіри у пацієнтів або медичного персоналу експлуатацію екранованих УФБ опромінювачів припинити до проведення заходів з приведення рівнів інтенсивності УФБВ до безпечних та повідомити відділ інфекційного контролю.</w:t>
      </w:r>
      <w:bookmarkStart w:id="21" w:name="n68"/>
      <w:bookmarkStart w:id="22" w:name="n78"/>
      <w:bookmarkStart w:id="23" w:name="n74"/>
      <w:bookmarkEnd w:id="21"/>
      <w:bookmarkEnd w:id="22"/>
      <w:bookmarkEnd w:id="23"/>
    </w:p>
    <w:p w14:paraId="24A3D383" w14:textId="77777777" w:rsidR="001C05EF" w:rsidRPr="001C05EF" w:rsidRDefault="001C05EF" w:rsidP="001C05EF">
      <w:pPr>
        <w:pStyle w:val="a4"/>
        <w:numPr>
          <w:ilvl w:val="0"/>
          <w:numId w:val="23"/>
        </w:numPr>
        <w:tabs>
          <w:tab w:val="left" w:pos="28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При необхідності заміни УФБ лампи на підставі виміру інтенсивності випромінювання та/або необхідності заміни несправного баласту – викликати техніка з експлуатації та ремонту медичної та електронної техніки </w:t>
      </w:r>
      <w:r w:rsidRPr="001C05EF">
        <w:rPr>
          <w:rFonts w:ascii="Times New Roman" w:hAnsi="Times New Roman" w:cs="Times New Roman"/>
          <w:sz w:val="24"/>
          <w:szCs w:val="24"/>
          <w:lang w:val="uk-UA"/>
        </w:rPr>
        <w:t>інженерно-господарського відділу</w:t>
      </w: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.</w:t>
      </w:r>
    </w:p>
    <w:p w14:paraId="3E821B26" w14:textId="77777777" w:rsidR="00BF54B2" w:rsidRDefault="001C05EF" w:rsidP="00BF54B2">
      <w:pPr>
        <w:pStyle w:val="a4"/>
        <w:numPr>
          <w:ilvl w:val="0"/>
          <w:numId w:val="23"/>
        </w:numPr>
        <w:tabs>
          <w:tab w:val="left" w:pos="284"/>
        </w:tabs>
        <w:suppressAutoHyphens w:val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1C05E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На випадок аварійної ситуації забезпечити персонал засобами індивідуального захисту.</w:t>
      </w:r>
    </w:p>
    <w:p w14:paraId="5D33B2B4" w14:textId="42343B38" w:rsidR="001C05EF" w:rsidRPr="001C05EF" w:rsidRDefault="00BF54B2" w:rsidP="00BF54B2">
      <w:pPr>
        <w:pStyle w:val="13"/>
        <w:tabs>
          <w:tab w:val="left" w:pos="811"/>
        </w:tabs>
        <w:spacing w:line="240" w:lineRule="auto"/>
        <w:ind w:firstLine="709"/>
        <w:jc w:val="both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5.6. </w:t>
      </w:r>
      <w:r w:rsidR="001C05EF" w:rsidRPr="001C05EF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Правила поводження з відпрацьованими УФБ лампами:</w:t>
      </w:r>
    </w:p>
    <w:p w14:paraId="235B7B35" w14:textId="3EBD4F3B" w:rsidR="001C05EF" w:rsidRPr="001C05EF" w:rsidRDefault="001C05EF" w:rsidP="001C05EF">
      <w:pPr>
        <w:pStyle w:val="13"/>
        <w:numPr>
          <w:ilvl w:val="0"/>
          <w:numId w:val="22"/>
        </w:numPr>
        <w:tabs>
          <w:tab w:val="left" w:pos="284"/>
        </w:tabs>
        <w:spacing w:line="240" w:lineRule="auto"/>
        <w:ind w:left="0" w:firstLine="709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1C05EF">
        <w:rPr>
          <w:rFonts w:cs="Times New Roman"/>
          <w:color w:val="000000" w:themeColor="text1"/>
          <w:sz w:val="24"/>
          <w:szCs w:val="24"/>
          <w:shd w:val="clear" w:color="auto" w:fill="FFFFFF"/>
        </w:rPr>
        <w:t>УФБ лампи, які вичерпали свій робочий ресурс зберігають в</w:t>
      </w:r>
      <w:r w:rsidR="0086580A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металевих</w:t>
      </w:r>
      <w:r w:rsidRPr="001C05EF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промаркованих контейнерах в окремому приміщенні. Збирання, </w:t>
      </w:r>
      <w:r w:rsidRPr="001C05EF">
        <w:rPr>
          <w:rFonts w:cs="Times New Roman"/>
          <w:sz w:val="24"/>
          <w:szCs w:val="24"/>
        </w:rPr>
        <w:t xml:space="preserve">перевезення, утилізація та знищення </w:t>
      </w:r>
      <w:r w:rsidRPr="001C05EF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УФБ ламп здійснюється </w:t>
      </w:r>
      <w:r w:rsidRPr="001C05EF">
        <w:rPr>
          <w:rFonts w:cs="Times New Roman"/>
          <w:sz w:val="24"/>
          <w:szCs w:val="24"/>
        </w:rPr>
        <w:t xml:space="preserve">ТОВ «НВК «УКРЕКОПРОМ» на підставі Ліцензії виданої </w:t>
      </w:r>
      <w:r w:rsidRPr="001C05EF">
        <w:rPr>
          <w:rFonts w:cs="Times New Roman"/>
          <w:bCs/>
          <w:sz w:val="24"/>
          <w:szCs w:val="24"/>
        </w:rPr>
        <w:t>Міністерством екології та природних ресурсів України</w:t>
      </w:r>
      <w:r w:rsidRPr="001C05EF">
        <w:rPr>
          <w:rFonts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792759A" w14:textId="3F125136" w:rsidR="001C05EF" w:rsidRPr="001C05EF" w:rsidRDefault="0086580A" w:rsidP="0086580A">
      <w:pPr>
        <w:pStyle w:val="13"/>
        <w:tabs>
          <w:tab w:val="left" w:pos="811"/>
        </w:tabs>
        <w:spacing w:line="240" w:lineRule="auto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5.7.</w:t>
      </w:r>
      <w:r w:rsidR="001C05EF" w:rsidRPr="001C05EF">
        <w:rPr>
          <w:rFonts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</w:rPr>
        <w:t>ЗАБОРОНЯЄТЬСЯ</w:t>
      </w:r>
      <w:r w:rsidR="001C05EF" w:rsidRPr="001C05EF">
        <w:rPr>
          <w:rFonts w:cs="Times New Roman"/>
          <w:b/>
          <w:bCs/>
          <w:color w:val="000000"/>
          <w:sz w:val="24"/>
          <w:szCs w:val="24"/>
        </w:rPr>
        <w:t>:</w:t>
      </w:r>
    </w:p>
    <w:p w14:paraId="18B64427" w14:textId="77777777" w:rsidR="001C05EF" w:rsidRPr="001C05EF" w:rsidRDefault="001C05EF" w:rsidP="001C05EF">
      <w:pPr>
        <w:pStyle w:val="13"/>
        <w:numPr>
          <w:ilvl w:val="0"/>
          <w:numId w:val="21"/>
        </w:numPr>
        <w:spacing w:line="240" w:lineRule="auto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86580A">
        <w:rPr>
          <w:rFonts w:cs="Times New Roman"/>
          <w:b/>
          <w:bCs/>
          <w:color w:val="000000" w:themeColor="text1"/>
          <w:sz w:val="24"/>
          <w:szCs w:val="24"/>
        </w:rPr>
        <w:t>використовувати в лікарні</w:t>
      </w:r>
      <w:r w:rsidRPr="001C05EF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05EF">
        <w:rPr>
          <w:rFonts w:cs="Times New Roman"/>
          <w:b/>
          <w:color w:val="000000" w:themeColor="text1"/>
          <w:sz w:val="24"/>
          <w:szCs w:val="24"/>
        </w:rPr>
        <w:t>рециркулятори</w:t>
      </w:r>
      <w:proofErr w:type="spellEnd"/>
      <w:r w:rsidRPr="001C05EF">
        <w:rPr>
          <w:rFonts w:cs="Times New Roman"/>
          <w:color w:val="000000" w:themeColor="text1"/>
          <w:sz w:val="24"/>
          <w:szCs w:val="24"/>
        </w:rPr>
        <w:t xml:space="preserve"> з метою знезараження повітря для профілактики передавання аерогенних інфекцій, через створюваний ними низький еквівалентний повітрообмін та відсутність достатньої кількості доказової бази щодо ефективності їх роботи;</w:t>
      </w:r>
    </w:p>
    <w:p w14:paraId="23615048" w14:textId="77777777" w:rsidR="001C05EF" w:rsidRPr="001C05EF" w:rsidRDefault="001C05EF" w:rsidP="001C05EF">
      <w:pPr>
        <w:pStyle w:val="13"/>
        <w:numPr>
          <w:ilvl w:val="0"/>
          <w:numId w:val="21"/>
        </w:numPr>
        <w:tabs>
          <w:tab w:val="left" w:pos="811"/>
        </w:tabs>
        <w:spacing w:line="240" w:lineRule="auto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1C05EF">
        <w:rPr>
          <w:rFonts w:cs="Times New Roman"/>
          <w:bCs/>
          <w:color w:val="000000" w:themeColor="text1"/>
          <w:sz w:val="24"/>
          <w:szCs w:val="24"/>
        </w:rPr>
        <w:t>проводити будь-які роботи в верхній частині приміщення (заміна освітлення, роботи з вентиляцією, ремонтні роботи та ін.) при включеному екранованому УФ опромінювані без спеціальних засобів захисту;</w:t>
      </w:r>
    </w:p>
    <w:p w14:paraId="00B69E47" w14:textId="77777777" w:rsidR="001C05EF" w:rsidRPr="001C05EF" w:rsidRDefault="001C05EF" w:rsidP="001C05EF">
      <w:pPr>
        <w:pStyle w:val="13"/>
        <w:numPr>
          <w:ilvl w:val="0"/>
          <w:numId w:val="21"/>
        </w:numPr>
        <w:tabs>
          <w:tab w:val="left" w:pos="811"/>
        </w:tabs>
        <w:spacing w:line="240" w:lineRule="auto"/>
        <w:ind w:firstLine="709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1C05EF">
        <w:rPr>
          <w:rFonts w:cs="Times New Roman"/>
          <w:color w:val="000000" w:themeColor="text1"/>
          <w:sz w:val="24"/>
          <w:szCs w:val="24"/>
        </w:rPr>
        <w:t>використовувати УФБ лампи, при роботі яких утворюється озон</w:t>
      </w:r>
      <w:bookmarkStart w:id="24" w:name="n104"/>
      <w:bookmarkStart w:id="25" w:name="n105"/>
      <w:bookmarkStart w:id="26" w:name="n106"/>
      <w:bookmarkEnd w:id="24"/>
      <w:bookmarkEnd w:id="25"/>
      <w:bookmarkEnd w:id="26"/>
      <w:r w:rsidRPr="001C05EF">
        <w:rPr>
          <w:rFonts w:cs="Times New Roman"/>
          <w:color w:val="000000" w:themeColor="text1"/>
          <w:sz w:val="24"/>
          <w:szCs w:val="24"/>
        </w:rPr>
        <w:t>;</w:t>
      </w:r>
    </w:p>
    <w:p w14:paraId="24C61899" w14:textId="3BE2A3E7" w:rsidR="0021709F" w:rsidRPr="001C05EF" w:rsidRDefault="001C05EF" w:rsidP="001C05EF">
      <w:pPr>
        <w:pStyle w:val="13"/>
        <w:numPr>
          <w:ilvl w:val="0"/>
          <w:numId w:val="21"/>
        </w:numPr>
        <w:tabs>
          <w:tab w:val="left" w:pos="811"/>
        </w:tabs>
        <w:spacing w:line="240" w:lineRule="auto"/>
        <w:ind w:firstLine="709"/>
        <w:jc w:val="both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1C05EF">
        <w:rPr>
          <w:rFonts w:cs="Times New Roman"/>
          <w:color w:val="000000" w:themeColor="text1"/>
          <w:sz w:val="24"/>
          <w:szCs w:val="24"/>
        </w:rPr>
        <w:t>використовувати мильний розчин при очищенні ламп.</w:t>
      </w:r>
    </w:p>
    <w:p w14:paraId="5EAA58E8" w14:textId="77777777" w:rsidR="000C6731" w:rsidRPr="001C05EF" w:rsidRDefault="00343092" w:rsidP="00343092">
      <w:pPr>
        <w:tabs>
          <w:tab w:val="num" w:pos="34"/>
        </w:tabs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tr-TR"/>
        </w:rPr>
      </w:pPr>
      <w:r w:rsidRPr="001C0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Навчання персоналу</w:t>
      </w:r>
      <w:r w:rsidRPr="001C0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5EF">
        <w:rPr>
          <w:rFonts w:ascii="Times New Roman" w:hAnsi="Times New Roman" w:cs="Times New Roman"/>
          <w:sz w:val="24"/>
          <w:szCs w:val="24"/>
        </w:rPr>
        <w:t xml:space="preserve">проводиться на початку працевлаштування й надалі не рідше 1 разів на рік </w:t>
      </w:r>
      <w:r w:rsidRPr="001C05EF">
        <w:rPr>
          <w:rFonts w:ascii="Times New Roman" w:eastAsia="MS Mincho" w:hAnsi="Times New Roman" w:cs="Times New Roman"/>
          <w:sz w:val="24"/>
          <w:szCs w:val="24"/>
          <w:lang w:eastAsia="tr-TR"/>
        </w:rPr>
        <w:t>відповідальними особами у відділеннях.</w:t>
      </w:r>
      <w:r w:rsidRPr="001C0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21A661" w14:textId="77777777" w:rsidR="000C6731" w:rsidRPr="001C05EF" w:rsidRDefault="000C6731" w:rsidP="000C6731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C05EF">
        <w:rPr>
          <w:rFonts w:ascii="Times New Roman" w:hAnsi="Times New Roman" w:cs="Times New Roman"/>
          <w:b/>
          <w:sz w:val="24"/>
          <w:szCs w:val="24"/>
          <w:lang w:val="uk-UA"/>
        </w:rPr>
        <w:t>7. Ключові показники, аудит та контроль якості</w:t>
      </w:r>
    </w:p>
    <w:p w14:paraId="4DF8B8DF" w14:textId="442DF11A" w:rsidR="00B93F88" w:rsidRPr="001C05EF" w:rsidRDefault="00B93F88" w:rsidP="00B93F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05EF">
        <w:rPr>
          <w:rFonts w:ascii="Times New Roman" w:hAnsi="Times New Roman" w:cs="Times New Roman"/>
          <w:sz w:val="24"/>
          <w:szCs w:val="24"/>
        </w:rPr>
        <w:t>Внутрішній аудит</w:t>
      </w:r>
      <w:r w:rsidRPr="001C05EF">
        <w:rPr>
          <w:rFonts w:ascii="Times New Roman" w:eastAsia="Calibri" w:hAnsi="Times New Roman" w:cs="Times New Roman"/>
          <w:bCs/>
          <w:sz w:val="24"/>
          <w:szCs w:val="24"/>
        </w:rPr>
        <w:t xml:space="preserve"> здійснюється завідувачем та старшою </w:t>
      </w:r>
      <w:r w:rsidR="0086580A" w:rsidRPr="001C05EF">
        <w:rPr>
          <w:rFonts w:ascii="Times New Roman" w:eastAsia="Calibri" w:hAnsi="Times New Roman" w:cs="Times New Roman"/>
          <w:bCs/>
          <w:sz w:val="24"/>
          <w:szCs w:val="24"/>
        </w:rPr>
        <w:t>сестрою</w:t>
      </w:r>
      <w:r w:rsidR="0086580A" w:rsidRPr="001C05E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C05EF">
        <w:rPr>
          <w:rFonts w:ascii="Times New Roman" w:eastAsia="Calibri" w:hAnsi="Times New Roman" w:cs="Times New Roman"/>
          <w:bCs/>
          <w:sz w:val="24"/>
          <w:szCs w:val="24"/>
        </w:rPr>
        <w:t xml:space="preserve">медичною відділень. </w:t>
      </w:r>
      <w:r w:rsidRPr="001C05EF">
        <w:rPr>
          <w:rFonts w:ascii="Times New Roman" w:hAnsi="Times New Roman" w:cs="Times New Roman"/>
          <w:sz w:val="24"/>
          <w:szCs w:val="24"/>
        </w:rPr>
        <w:t>Зовнішній контроль здійснюється медичним директором, головною медичною сестрою та фахівцями ВІК (моніторинг та оцінка).</w:t>
      </w:r>
    </w:p>
    <w:p w14:paraId="59D9107C" w14:textId="77777777" w:rsidR="000C6731" w:rsidRPr="001C05EF" w:rsidRDefault="00B93F88" w:rsidP="00B93F88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05EF">
        <w:rPr>
          <w:rFonts w:ascii="Times New Roman" w:hAnsi="Times New Roman" w:cs="Times New Roman"/>
          <w:bCs/>
          <w:sz w:val="24"/>
          <w:szCs w:val="24"/>
          <w:lang w:val="uk-UA"/>
        </w:rPr>
        <w:t>Ключовим показником ефективності процесу дотримання комплексу заходів є зниження інфекційних хвороб, пов’язаних з наданням медичної допомоги.</w:t>
      </w:r>
    </w:p>
    <w:p w14:paraId="2B4C8649" w14:textId="77777777" w:rsidR="001C05EF" w:rsidRPr="001C05EF" w:rsidRDefault="000C6731" w:rsidP="001C05E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C05EF">
        <w:rPr>
          <w:rFonts w:ascii="Times New Roman" w:hAnsi="Times New Roman" w:cs="Times New Roman"/>
          <w:b/>
          <w:sz w:val="24"/>
          <w:szCs w:val="24"/>
        </w:rPr>
        <w:t>8. Використані документи</w:t>
      </w:r>
    </w:p>
    <w:p w14:paraId="76596C78" w14:textId="318745C4" w:rsidR="001C05EF" w:rsidRPr="001C05EF" w:rsidRDefault="001C05EF" w:rsidP="001C05E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05EF">
        <w:rPr>
          <w:rFonts w:ascii="Times New Roman" w:hAnsi="Times New Roman" w:cs="Times New Roman"/>
          <w:bCs/>
          <w:sz w:val="24"/>
          <w:szCs w:val="24"/>
        </w:rPr>
        <w:t>1.</w:t>
      </w:r>
      <w:r w:rsidRPr="001C05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5EF">
        <w:rPr>
          <w:rFonts w:ascii="Times New Roman" w:hAnsi="Times New Roman" w:cs="Times New Roman"/>
          <w:color w:val="000000" w:themeColor="text1"/>
          <w:sz w:val="24"/>
          <w:szCs w:val="24"/>
        </w:rPr>
        <w:t>Наказ МОЗ України від 06.05.2021 №</w:t>
      </w:r>
      <w:r w:rsidR="00865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C05EF">
        <w:rPr>
          <w:rFonts w:ascii="Times New Roman" w:hAnsi="Times New Roman" w:cs="Times New Roman"/>
          <w:color w:val="000000" w:themeColor="text1"/>
          <w:sz w:val="24"/>
          <w:szCs w:val="24"/>
        </w:rPr>
        <w:t>882 «Санітарно-протиепідемічні правила і норми використання ультрафіолетового бактерицидного випромінювання для знезараження повітря та дезінфекції поверхонь в приміщеннях закладів охорони здоров’я та установ/закладів надання соціальних послуг/соціального захисту населення».</w:t>
      </w:r>
    </w:p>
    <w:p w14:paraId="456ED43E" w14:textId="6D01728A" w:rsidR="001C05EF" w:rsidRPr="001C05EF" w:rsidRDefault="001C05EF" w:rsidP="001C05E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1C05EF">
        <w:rPr>
          <w:rFonts w:ascii="Times New Roman" w:hAnsi="Times New Roman" w:cs="Times New Roman"/>
          <w:color w:val="000000" w:themeColor="text1"/>
          <w:sz w:val="24"/>
          <w:szCs w:val="24"/>
        </w:rPr>
        <w:t>Наказ МОЗ України від 01.02.2019 №287 «Про затвердження Стандарту інфекційного контролю для закладів охорони здоров'я, що надають допомогу хворим на туберкульоз»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CEA343" w14:textId="5BCF26BF" w:rsidR="00947255" w:rsidRDefault="00947255" w:rsidP="001C05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0E4C79" w14:textId="009884B2" w:rsidR="00A64471" w:rsidRDefault="00A64471" w:rsidP="001C05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73FC2" w14:textId="5AC5DDED" w:rsidR="00A64471" w:rsidRDefault="00A64471" w:rsidP="001C05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DFBA6A" w14:textId="68FF753C" w:rsidR="00A64471" w:rsidRDefault="00A64471" w:rsidP="001C05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415B09" w14:textId="054E32C1" w:rsidR="00A64471" w:rsidRDefault="00A64471" w:rsidP="001C05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FDB85C" w14:textId="57965545" w:rsidR="00A64471" w:rsidRDefault="00A64471" w:rsidP="001C05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522C95" w14:textId="148514EB" w:rsidR="00A64471" w:rsidRDefault="00A64471" w:rsidP="001C05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80251B" w14:textId="5F1C5D51" w:rsidR="00A64471" w:rsidRDefault="00A64471" w:rsidP="001C05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A64471" w14:paraId="6773A154" w14:textId="77777777" w:rsidTr="0021229A">
        <w:tc>
          <w:tcPr>
            <w:tcW w:w="9629" w:type="dxa"/>
            <w:gridSpan w:val="3"/>
          </w:tcPr>
          <w:p w14:paraId="12732C35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A64471" w14:paraId="72001DD2" w14:textId="77777777" w:rsidTr="0021229A">
        <w:tc>
          <w:tcPr>
            <w:tcW w:w="9629" w:type="dxa"/>
            <w:gridSpan w:val="3"/>
          </w:tcPr>
          <w:p w14:paraId="5A00F692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64471" w14:paraId="1682ABBF" w14:textId="77777777" w:rsidTr="0021229A">
        <w:tc>
          <w:tcPr>
            <w:tcW w:w="5240" w:type="dxa"/>
            <w:vMerge w:val="restart"/>
            <w:vAlign w:val="center"/>
          </w:tcPr>
          <w:p w14:paraId="0984F8E1" w14:textId="77777777" w:rsidR="00A64471" w:rsidRPr="00F835BF" w:rsidRDefault="00A64471" w:rsidP="00212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ВИКОРИСТАННЯ УФ-ОПРОМІНЮВАЧІВ</w:t>
            </w:r>
          </w:p>
        </w:tc>
        <w:tc>
          <w:tcPr>
            <w:tcW w:w="2410" w:type="dxa"/>
          </w:tcPr>
          <w:p w14:paraId="4D4C7F51" w14:textId="77777777" w:rsidR="00A64471" w:rsidRPr="00F86CC4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0ABD2D61" w14:textId="5055ED37" w:rsidR="00A64471" w:rsidRPr="00F86CC4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D4D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4471" w14:paraId="62448095" w14:textId="77777777" w:rsidTr="0021229A">
        <w:trPr>
          <w:trHeight w:val="274"/>
        </w:trPr>
        <w:tc>
          <w:tcPr>
            <w:tcW w:w="5240" w:type="dxa"/>
            <w:vMerge/>
          </w:tcPr>
          <w:p w14:paraId="2E037922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4AD069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0F2A3BCA" w14:textId="77777777" w:rsidR="00A64471" w:rsidRPr="00A34EE8" w:rsidRDefault="00A64471" w:rsidP="002122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471" w14:paraId="5D5A85E2" w14:textId="77777777" w:rsidTr="0021229A">
        <w:tc>
          <w:tcPr>
            <w:tcW w:w="5240" w:type="dxa"/>
            <w:vMerge/>
          </w:tcPr>
          <w:p w14:paraId="7905C9EA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6E200486" w14:textId="1EED370A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E34C477" w14:textId="2961F37B" w:rsidR="00A64471" w:rsidRDefault="00A64471" w:rsidP="001C05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9200B" w14:textId="77777777" w:rsidR="000C6731" w:rsidRPr="00CF19B1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0C6731" w:rsidRPr="00CF19B1" w14:paraId="42F86969" w14:textId="77777777" w:rsidTr="00667E66">
        <w:tc>
          <w:tcPr>
            <w:tcW w:w="817" w:type="dxa"/>
            <w:vAlign w:val="center"/>
          </w:tcPr>
          <w:p w14:paraId="5F0F0B87" w14:textId="77777777" w:rsidR="000C6731" w:rsidRPr="00CF19B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14:paraId="5F3A2976" w14:textId="77777777" w:rsidR="000C6731" w:rsidRPr="00CF19B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55557187" w14:textId="77777777" w:rsidR="000C6731" w:rsidRPr="00CF19B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14:paraId="49F123D4" w14:textId="77777777" w:rsidR="000C6731" w:rsidRPr="00CF19B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:rsidRPr="00CF19B1" w14:paraId="026C7B56" w14:textId="77777777" w:rsidTr="00667E66">
        <w:tc>
          <w:tcPr>
            <w:tcW w:w="817" w:type="dxa"/>
          </w:tcPr>
          <w:p w14:paraId="4EF0C27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5619A4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C68C5C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A7916CD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AD034B3" w14:textId="77777777" w:rsidTr="00667E66">
        <w:tc>
          <w:tcPr>
            <w:tcW w:w="817" w:type="dxa"/>
          </w:tcPr>
          <w:p w14:paraId="16C442F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2491A4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982EB6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E8D38F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DEBAD9A" w14:textId="77777777" w:rsidTr="00667E66">
        <w:tc>
          <w:tcPr>
            <w:tcW w:w="817" w:type="dxa"/>
          </w:tcPr>
          <w:p w14:paraId="30829B5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D8ED43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B7019E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9D5C52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E20B3A2" w14:textId="77777777" w:rsidTr="00667E66">
        <w:tc>
          <w:tcPr>
            <w:tcW w:w="817" w:type="dxa"/>
          </w:tcPr>
          <w:p w14:paraId="156FB16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8F6A38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8ED22D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C5EDBBD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7A6A24D4" w14:textId="77777777" w:rsidTr="00667E66">
        <w:tc>
          <w:tcPr>
            <w:tcW w:w="817" w:type="dxa"/>
          </w:tcPr>
          <w:p w14:paraId="57981CC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193D5D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F7FFFD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C858C7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64F276EE" w14:textId="77777777" w:rsidTr="00667E66">
        <w:tc>
          <w:tcPr>
            <w:tcW w:w="817" w:type="dxa"/>
          </w:tcPr>
          <w:p w14:paraId="5513C3AD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246A03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A7DF63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D5B5C5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D4B83D9" w14:textId="77777777" w:rsidTr="00667E66">
        <w:tc>
          <w:tcPr>
            <w:tcW w:w="817" w:type="dxa"/>
          </w:tcPr>
          <w:p w14:paraId="44C9761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FC3D38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695C77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B1204B6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649FA9EF" w14:textId="77777777" w:rsidTr="00667E66">
        <w:tc>
          <w:tcPr>
            <w:tcW w:w="817" w:type="dxa"/>
          </w:tcPr>
          <w:p w14:paraId="650DEB7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20FAAB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162BC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39ACC6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E6CC914" w14:textId="77777777" w:rsidTr="00667E66">
        <w:tc>
          <w:tcPr>
            <w:tcW w:w="817" w:type="dxa"/>
          </w:tcPr>
          <w:p w14:paraId="5C4729F6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121B10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4918AF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8D511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6AF8876" w14:textId="77777777" w:rsidTr="00667E66">
        <w:tc>
          <w:tcPr>
            <w:tcW w:w="817" w:type="dxa"/>
          </w:tcPr>
          <w:p w14:paraId="0E6AE96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6898FF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664549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20CF8B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753B6BA5" w14:textId="77777777" w:rsidTr="00667E66">
        <w:tc>
          <w:tcPr>
            <w:tcW w:w="817" w:type="dxa"/>
          </w:tcPr>
          <w:p w14:paraId="3712DEE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9FD003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9FDBA0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5D5C6E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7783BE9" w14:textId="77777777" w:rsidTr="00667E66">
        <w:tc>
          <w:tcPr>
            <w:tcW w:w="817" w:type="dxa"/>
          </w:tcPr>
          <w:p w14:paraId="039D84D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CFDF52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B3038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F9C3A5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CA99EE8" w14:textId="77777777" w:rsidTr="00667E66">
        <w:tc>
          <w:tcPr>
            <w:tcW w:w="817" w:type="dxa"/>
          </w:tcPr>
          <w:p w14:paraId="4A9F149D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3E6A30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2081A4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BE5097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E03045A" w14:textId="77777777" w:rsidTr="00667E66">
        <w:tc>
          <w:tcPr>
            <w:tcW w:w="817" w:type="dxa"/>
          </w:tcPr>
          <w:p w14:paraId="5242015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93A8FB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6A85E42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434F0B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79D323A" w14:textId="77777777" w:rsidTr="00667E66">
        <w:tc>
          <w:tcPr>
            <w:tcW w:w="817" w:type="dxa"/>
          </w:tcPr>
          <w:p w14:paraId="34CADE2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5B9D98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5DC16C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7634D6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C0095DF" w14:textId="77777777" w:rsidTr="00667E66">
        <w:tc>
          <w:tcPr>
            <w:tcW w:w="817" w:type="dxa"/>
          </w:tcPr>
          <w:p w14:paraId="349C8B5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499C81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A9E0B7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C2BEBC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787816C5" w14:textId="77777777" w:rsidTr="00667E66">
        <w:tc>
          <w:tcPr>
            <w:tcW w:w="817" w:type="dxa"/>
          </w:tcPr>
          <w:p w14:paraId="2D82536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BC70DA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E64B5F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8A4770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A4C1387" w14:textId="77777777" w:rsidTr="00667E66">
        <w:tc>
          <w:tcPr>
            <w:tcW w:w="817" w:type="dxa"/>
          </w:tcPr>
          <w:p w14:paraId="320E76B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FEDC4D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FA45A7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F2E9D0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0A36ED0" w14:textId="77777777" w:rsidTr="00667E66">
        <w:tc>
          <w:tcPr>
            <w:tcW w:w="817" w:type="dxa"/>
          </w:tcPr>
          <w:p w14:paraId="4395FC0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BF29E8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5B7FF1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C2577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CEADB49" w14:textId="77777777" w:rsidTr="00667E66">
        <w:tc>
          <w:tcPr>
            <w:tcW w:w="817" w:type="dxa"/>
          </w:tcPr>
          <w:p w14:paraId="28DF0CF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00011D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DB8C62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496EC0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9A6AB08" w14:textId="77777777" w:rsidTr="00667E66">
        <w:tc>
          <w:tcPr>
            <w:tcW w:w="817" w:type="dxa"/>
          </w:tcPr>
          <w:p w14:paraId="28EB3F36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3E4BD3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93C464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86083A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5345733" w14:textId="77777777" w:rsidTr="00667E66">
        <w:tc>
          <w:tcPr>
            <w:tcW w:w="817" w:type="dxa"/>
          </w:tcPr>
          <w:p w14:paraId="79FC08F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4F14C1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7FFFBB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268AFFD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76AD631" w14:textId="77777777" w:rsidTr="00667E66">
        <w:tc>
          <w:tcPr>
            <w:tcW w:w="817" w:type="dxa"/>
          </w:tcPr>
          <w:p w14:paraId="040214A6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EDEE4F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802CE92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EBB6DA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1AA735A0" w14:textId="77777777" w:rsidTr="00667E66">
        <w:tc>
          <w:tcPr>
            <w:tcW w:w="817" w:type="dxa"/>
          </w:tcPr>
          <w:p w14:paraId="68A801E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05E98B3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814B5F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D957B4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D937320" w14:textId="77777777" w:rsidTr="00667E66">
        <w:tc>
          <w:tcPr>
            <w:tcW w:w="817" w:type="dxa"/>
          </w:tcPr>
          <w:p w14:paraId="1BC1051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6ECB4D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1E1ACF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9B6317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CAFE47E" w14:textId="77777777" w:rsidTr="00667E66">
        <w:tc>
          <w:tcPr>
            <w:tcW w:w="817" w:type="dxa"/>
          </w:tcPr>
          <w:p w14:paraId="5CB4598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DDAA3A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7C3EAF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21A0EA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3C1DE81" w14:textId="77777777" w:rsidTr="00667E66">
        <w:tc>
          <w:tcPr>
            <w:tcW w:w="817" w:type="dxa"/>
          </w:tcPr>
          <w:p w14:paraId="12DDA3D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BE368C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E37E69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197486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B48A0C5" w14:textId="77777777" w:rsidTr="00667E66">
        <w:tc>
          <w:tcPr>
            <w:tcW w:w="817" w:type="dxa"/>
          </w:tcPr>
          <w:p w14:paraId="5F81C61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09953C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53005B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E57D9B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2E5C412" w14:textId="77777777" w:rsidTr="00667E66">
        <w:tc>
          <w:tcPr>
            <w:tcW w:w="817" w:type="dxa"/>
          </w:tcPr>
          <w:p w14:paraId="7C4C642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9AA398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26DCD7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970AE9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142EE742" w14:textId="77777777" w:rsidTr="00667E66">
        <w:tc>
          <w:tcPr>
            <w:tcW w:w="817" w:type="dxa"/>
          </w:tcPr>
          <w:p w14:paraId="339FC6C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3986FEC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A0A5EBD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AE166B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B3EC073" w14:textId="77777777" w:rsidTr="00667E66">
        <w:tc>
          <w:tcPr>
            <w:tcW w:w="817" w:type="dxa"/>
          </w:tcPr>
          <w:p w14:paraId="666A81D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F046ED9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81D4ED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765E63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14B28384" w14:textId="77777777" w:rsidTr="00667E66">
        <w:tc>
          <w:tcPr>
            <w:tcW w:w="817" w:type="dxa"/>
          </w:tcPr>
          <w:p w14:paraId="4169D32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3D6045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471458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88580F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68961722" w14:textId="77777777" w:rsidTr="00667E66">
        <w:tc>
          <w:tcPr>
            <w:tcW w:w="817" w:type="dxa"/>
          </w:tcPr>
          <w:p w14:paraId="1F6C205E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2227F95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0852AE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FCBCD77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9C134D0" w14:textId="77777777" w:rsidTr="00667E66">
        <w:tc>
          <w:tcPr>
            <w:tcW w:w="817" w:type="dxa"/>
          </w:tcPr>
          <w:p w14:paraId="6102697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493D1B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5E1462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E4C220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7A11CB4" w14:textId="77777777" w:rsidTr="00667E66">
        <w:tc>
          <w:tcPr>
            <w:tcW w:w="817" w:type="dxa"/>
          </w:tcPr>
          <w:p w14:paraId="6413EF1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BC85C42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088497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776121A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D86337F" w14:textId="77777777" w:rsidTr="00667E66">
        <w:tc>
          <w:tcPr>
            <w:tcW w:w="817" w:type="dxa"/>
          </w:tcPr>
          <w:p w14:paraId="5AD6FFA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51A1B6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59B3788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EAE3DD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8D453FF" w14:textId="77777777" w:rsidTr="00667E66">
        <w:tc>
          <w:tcPr>
            <w:tcW w:w="817" w:type="dxa"/>
          </w:tcPr>
          <w:p w14:paraId="60726E4B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0FE275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136E966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2A4D6E1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E869C60" w14:textId="77777777" w:rsidTr="00667E66">
        <w:tc>
          <w:tcPr>
            <w:tcW w:w="817" w:type="dxa"/>
          </w:tcPr>
          <w:p w14:paraId="14A74ACF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0EDB3A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A10E574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53F7560" w14:textId="77777777" w:rsidR="000C6731" w:rsidRPr="00CF19B1" w:rsidRDefault="000C6731" w:rsidP="00667E66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5D29C0B3" w14:textId="77777777" w:rsidR="000C6731" w:rsidRPr="00CF19B1" w:rsidRDefault="000C6731" w:rsidP="000C6731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9337DF2" w14:textId="7D4ABDFB" w:rsidR="000C6731" w:rsidRDefault="00A6447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A64471" w14:paraId="7BC16663" w14:textId="77777777" w:rsidTr="0021229A">
        <w:tc>
          <w:tcPr>
            <w:tcW w:w="9629" w:type="dxa"/>
            <w:gridSpan w:val="3"/>
          </w:tcPr>
          <w:p w14:paraId="388259F2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A64471" w14:paraId="220CE387" w14:textId="77777777" w:rsidTr="0021229A">
        <w:tc>
          <w:tcPr>
            <w:tcW w:w="9629" w:type="dxa"/>
            <w:gridSpan w:val="3"/>
          </w:tcPr>
          <w:p w14:paraId="4581DD20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64471" w14:paraId="0B7A0B21" w14:textId="77777777" w:rsidTr="0021229A">
        <w:tc>
          <w:tcPr>
            <w:tcW w:w="5240" w:type="dxa"/>
            <w:vMerge w:val="restart"/>
            <w:vAlign w:val="center"/>
          </w:tcPr>
          <w:p w14:paraId="63816FC8" w14:textId="77777777" w:rsidR="00A64471" w:rsidRPr="00F835BF" w:rsidRDefault="00A64471" w:rsidP="00212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ВИКОРИСТАННЯ УФ-ОПРОМІНЮВАЧІВ</w:t>
            </w:r>
          </w:p>
        </w:tc>
        <w:tc>
          <w:tcPr>
            <w:tcW w:w="2410" w:type="dxa"/>
          </w:tcPr>
          <w:p w14:paraId="77AA3F44" w14:textId="77777777" w:rsidR="00A64471" w:rsidRPr="00F86CC4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594A1E52" w14:textId="6C395CBB" w:rsidR="00A64471" w:rsidRPr="00F86CC4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D4D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4471" w14:paraId="3A06C585" w14:textId="77777777" w:rsidTr="0021229A">
        <w:trPr>
          <w:trHeight w:val="274"/>
        </w:trPr>
        <w:tc>
          <w:tcPr>
            <w:tcW w:w="5240" w:type="dxa"/>
            <w:vMerge/>
          </w:tcPr>
          <w:p w14:paraId="6409B492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613F18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24BE77CD" w14:textId="77777777" w:rsidR="00A64471" w:rsidRPr="00A34EE8" w:rsidRDefault="00A64471" w:rsidP="002122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471" w14:paraId="6AA52913" w14:textId="77777777" w:rsidTr="0021229A">
        <w:tc>
          <w:tcPr>
            <w:tcW w:w="5240" w:type="dxa"/>
            <w:vMerge/>
          </w:tcPr>
          <w:p w14:paraId="30D4552F" w14:textId="77777777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5CD4CC0E" w14:textId="666A41CF" w:rsidR="00A64471" w:rsidRDefault="00A64471" w:rsidP="00212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8F129B3" w14:textId="77777777"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6D9996F" w14:textId="77777777" w:rsidR="000C6731" w:rsidRPr="007917FC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0C6731" w14:paraId="0D1C7687" w14:textId="77777777" w:rsidTr="00BB71AF">
        <w:tc>
          <w:tcPr>
            <w:tcW w:w="808" w:type="dxa"/>
          </w:tcPr>
          <w:p w14:paraId="54E0164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14:paraId="33C2C12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14:paraId="5178296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14:paraId="09D9AF3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14:paraId="7F236D1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14:paraId="4AEBEBCF" w14:textId="77777777" w:rsidTr="00BB71AF">
        <w:tc>
          <w:tcPr>
            <w:tcW w:w="808" w:type="dxa"/>
          </w:tcPr>
          <w:p w14:paraId="17FBE00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4CD3A5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044DDDF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D0096E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AAA8639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DCC47CD" w14:textId="77777777" w:rsidTr="00BB71AF">
        <w:tc>
          <w:tcPr>
            <w:tcW w:w="808" w:type="dxa"/>
          </w:tcPr>
          <w:p w14:paraId="57C2396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1209F5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B8CFF80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B32D53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82AD22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3355C836" w14:textId="77777777" w:rsidTr="00BB71AF">
        <w:tc>
          <w:tcPr>
            <w:tcW w:w="808" w:type="dxa"/>
          </w:tcPr>
          <w:p w14:paraId="50EB816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5D11979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1CB1FD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891F9C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3287D2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00A5E0C5" w14:textId="77777777" w:rsidTr="00BB71AF">
        <w:tc>
          <w:tcPr>
            <w:tcW w:w="808" w:type="dxa"/>
          </w:tcPr>
          <w:p w14:paraId="7CEE9C4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8EF2A4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A35229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37C8A9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BDDA23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FEEF15B" w14:textId="77777777" w:rsidTr="00BB71AF">
        <w:tc>
          <w:tcPr>
            <w:tcW w:w="808" w:type="dxa"/>
          </w:tcPr>
          <w:p w14:paraId="76AC9A8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6B18A1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40B26D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ADEC0F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E9D345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D5ADEE3" w14:textId="77777777" w:rsidTr="00BB71AF">
        <w:tc>
          <w:tcPr>
            <w:tcW w:w="808" w:type="dxa"/>
          </w:tcPr>
          <w:p w14:paraId="3CAE2FF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172CC9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C2020C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796ADF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A9DA8A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7E77964" w14:textId="77777777" w:rsidTr="00BB71AF">
        <w:tc>
          <w:tcPr>
            <w:tcW w:w="808" w:type="dxa"/>
          </w:tcPr>
          <w:p w14:paraId="12257F5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393BE8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601B75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AE313B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4792E0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309065B0" w14:textId="77777777" w:rsidTr="00BB71AF">
        <w:tc>
          <w:tcPr>
            <w:tcW w:w="808" w:type="dxa"/>
          </w:tcPr>
          <w:p w14:paraId="1628C9A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5CD84E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86F8AD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A2D876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FAFA66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2585738" w14:textId="77777777" w:rsidTr="00BB71AF">
        <w:tc>
          <w:tcPr>
            <w:tcW w:w="808" w:type="dxa"/>
          </w:tcPr>
          <w:p w14:paraId="2E99CC5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D419A7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8CFDE8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998172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ABD7C59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A73A060" w14:textId="77777777" w:rsidTr="00BB71AF">
        <w:tc>
          <w:tcPr>
            <w:tcW w:w="808" w:type="dxa"/>
          </w:tcPr>
          <w:p w14:paraId="2216E6F9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3A799F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FC9E1A9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EE2D6D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F5852F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856F6AD" w14:textId="77777777" w:rsidTr="00BB71AF">
        <w:tc>
          <w:tcPr>
            <w:tcW w:w="808" w:type="dxa"/>
          </w:tcPr>
          <w:p w14:paraId="50DC6A20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2E0330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E117DF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01B177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A603827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1494FA98" w14:textId="77777777" w:rsidTr="00BB71AF">
        <w:tc>
          <w:tcPr>
            <w:tcW w:w="808" w:type="dxa"/>
          </w:tcPr>
          <w:p w14:paraId="2B4221C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3162AA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46F295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7913B2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99642F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B7D5052" w14:textId="77777777" w:rsidTr="00BB71AF">
        <w:tc>
          <w:tcPr>
            <w:tcW w:w="808" w:type="dxa"/>
          </w:tcPr>
          <w:p w14:paraId="325E577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84F07B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AE7BEE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792E84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9E5AF2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E67BCC3" w14:textId="77777777" w:rsidTr="00BB71AF">
        <w:tc>
          <w:tcPr>
            <w:tcW w:w="808" w:type="dxa"/>
          </w:tcPr>
          <w:p w14:paraId="217F3BDF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928AAF0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832734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27C7C0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CAFC6B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79E9D85" w14:textId="77777777" w:rsidTr="00BB71AF">
        <w:tc>
          <w:tcPr>
            <w:tcW w:w="808" w:type="dxa"/>
          </w:tcPr>
          <w:p w14:paraId="4CC173F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48A662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C7DD27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1FEFE9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E79898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1B1F486B" w14:textId="77777777" w:rsidTr="00BB71AF">
        <w:tc>
          <w:tcPr>
            <w:tcW w:w="808" w:type="dxa"/>
          </w:tcPr>
          <w:p w14:paraId="2B0DD34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C6E399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BA3E23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92A5710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85AB6B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7F96B03" w14:textId="77777777" w:rsidTr="00BB71AF">
        <w:tc>
          <w:tcPr>
            <w:tcW w:w="808" w:type="dxa"/>
          </w:tcPr>
          <w:p w14:paraId="1A29F97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754978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34630E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6CF928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434C86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D29F2AF" w14:textId="77777777" w:rsidTr="00BB71AF">
        <w:tc>
          <w:tcPr>
            <w:tcW w:w="808" w:type="dxa"/>
          </w:tcPr>
          <w:p w14:paraId="668B507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99BDC07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B549B6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7D9EA3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DFA7A1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8F4F993" w14:textId="77777777" w:rsidTr="00BB71AF">
        <w:tc>
          <w:tcPr>
            <w:tcW w:w="808" w:type="dxa"/>
          </w:tcPr>
          <w:p w14:paraId="5D4FFDD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0CADC67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176427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0DFDFE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79CE47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08E81994" w14:textId="77777777" w:rsidTr="00BB71AF">
        <w:tc>
          <w:tcPr>
            <w:tcW w:w="808" w:type="dxa"/>
          </w:tcPr>
          <w:p w14:paraId="4917688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211BAA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D31F6E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0D8CC4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821EF5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042785BB" w14:textId="77777777" w:rsidTr="00BB71AF">
        <w:tc>
          <w:tcPr>
            <w:tcW w:w="808" w:type="dxa"/>
          </w:tcPr>
          <w:p w14:paraId="4B29F9F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46833B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C95581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86124F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1D359C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F6EE652" w14:textId="77777777" w:rsidTr="00BB71AF">
        <w:tc>
          <w:tcPr>
            <w:tcW w:w="808" w:type="dxa"/>
          </w:tcPr>
          <w:p w14:paraId="7B41FC0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D6E48A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AE5D37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DEE107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0FA5A8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7725CC6" w14:textId="77777777" w:rsidTr="00BB71AF">
        <w:tc>
          <w:tcPr>
            <w:tcW w:w="808" w:type="dxa"/>
          </w:tcPr>
          <w:p w14:paraId="0C86C15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8B4E41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E9E9E32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627B037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BA015D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FF0D032" w14:textId="77777777" w:rsidTr="00BB71AF">
        <w:tc>
          <w:tcPr>
            <w:tcW w:w="808" w:type="dxa"/>
          </w:tcPr>
          <w:p w14:paraId="295E1450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93E089F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BDD812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BB049E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510C8B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E01302A" w14:textId="77777777" w:rsidTr="00BB71AF">
        <w:tc>
          <w:tcPr>
            <w:tcW w:w="808" w:type="dxa"/>
          </w:tcPr>
          <w:p w14:paraId="3470057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88DED36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7D201B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E97AB4F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B93BE8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D81DB64" w14:textId="77777777" w:rsidTr="00BB71AF">
        <w:tc>
          <w:tcPr>
            <w:tcW w:w="808" w:type="dxa"/>
          </w:tcPr>
          <w:p w14:paraId="7EA17D0B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446FB4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2224BA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8BDFBD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B74738E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1EE1B004" w14:textId="77777777" w:rsidTr="00BB71AF">
        <w:tc>
          <w:tcPr>
            <w:tcW w:w="808" w:type="dxa"/>
          </w:tcPr>
          <w:p w14:paraId="69CA45C5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FE38A7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7446A73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6B4887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6E4B431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42C1BA2" w14:textId="77777777" w:rsidTr="00BB71AF">
        <w:tc>
          <w:tcPr>
            <w:tcW w:w="808" w:type="dxa"/>
          </w:tcPr>
          <w:p w14:paraId="532A58B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A9AB828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C978F2D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D5C977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42BECE7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9E20475" w14:textId="77777777" w:rsidTr="00BB71AF">
        <w:tc>
          <w:tcPr>
            <w:tcW w:w="808" w:type="dxa"/>
          </w:tcPr>
          <w:p w14:paraId="4B2CD4C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1EC3967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E62ED1A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42EB944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F862FBC" w14:textId="77777777" w:rsidR="000C6731" w:rsidRDefault="000C6731" w:rsidP="00667E6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766FAB12" w14:textId="77777777" w:rsidR="00BB71AF" w:rsidRDefault="00BB71AF" w:rsidP="00BB71A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502B977" w14:textId="77777777" w:rsidR="00BB71AF" w:rsidRPr="00CF19B1" w:rsidRDefault="00BB71AF" w:rsidP="00BB71AF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Реєстрація</w:t>
      </w:r>
      <w:r w:rsidRPr="00CF19B1">
        <w:rPr>
          <w:rFonts w:ascii="Times" w:hAnsi="Times"/>
          <w:b/>
          <w:sz w:val="28"/>
          <w:szCs w:val="28"/>
        </w:rPr>
        <w:t xml:space="preserve">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BB71AF" w14:paraId="055CF4AB" w14:textId="77777777" w:rsidTr="00BB71AF">
        <w:tc>
          <w:tcPr>
            <w:tcW w:w="1402" w:type="dxa"/>
            <w:vAlign w:val="center"/>
          </w:tcPr>
          <w:p w14:paraId="4491E1AC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14:paraId="2B8B5C5A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14:paraId="1C62AC82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1080B977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14:paraId="3557D396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BB71AF" w14:paraId="5A3BCC06" w14:textId="77777777" w:rsidTr="00BB71AF">
        <w:tc>
          <w:tcPr>
            <w:tcW w:w="1402" w:type="dxa"/>
          </w:tcPr>
          <w:p w14:paraId="5A22E90F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853D359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12DFAA38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2991D241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14:paraId="2EF61E3B" w14:textId="77777777" w:rsidTr="00BB71AF">
        <w:tc>
          <w:tcPr>
            <w:tcW w:w="1402" w:type="dxa"/>
          </w:tcPr>
          <w:p w14:paraId="430ED5CD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2B2CE839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74D5A8DF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43BC6EDE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14:paraId="7C1CB2A3" w14:textId="77777777" w:rsidTr="00BB71AF">
        <w:tc>
          <w:tcPr>
            <w:tcW w:w="1402" w:type="dxa"/>
          </w:tcPr>
          <w:p w14:paraId="32F28045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1C2FB1CF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6CC50466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5D46B1B7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14:paraId="58FF1892" w14:textId="77777777" w:rsidTr="00BB71AF">
        <w:tc>
          <w:tcPr>
            <w:tcW w:w="1402" w:type="dxa"/>
          </w:tcPr>
          <w:p w14:paraId="73FE0C66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742EA88D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3D052109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08D11AD5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BB71AF" w14:paraId="42DE4F1D" w14:textId="77777777" w:rsidTr="00BB71AF">
        <w:tc>
          <w:tcPr>
            <w:tcW w:w="1402" w:type="dxa"/>
          </w:tcPr>
          <w:p w14:paraId="4D5E85E9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3E441290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5488ECC3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23EFD580" w14:textId="77777777" w:rsidR="00BB71AF" w:rsidRDefault="00BB71AF" w:rsidP="00667E66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658DED8A" w14:textId="77777777" w:rsidR="00AD5BD3" w:rsidRPr="000C6731" w:rsidRDefault="00AD5BD3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AD5BD3" w:rsidRPr="000C67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53FF"/>
    <w:multiLevelType w:val="hybridMultilevel"/>
    <w:tmpl w:val="2CA87C0E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3414CA9"/>
    <w:multiLevelType w:val="hybridMultilevel"/>
    <w:tmpl w:val="570CD3A2"/>
    <w:lvl w:ilvl="0" w:tplc="A456F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8F1BE3"/>
    <w:multiLevelType w:val="hybridMultilevel"/>
    <w:tmpl w:val="2E0CDD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B38F3"/>
    <w:multiLevelType w:val="hybridMultilevel"/>
    <w:tmpl w:val="D062D848"/>
    <w:lvl w:ilvl="0" w:tplc="E5E63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EC1A9C"/>
    <w:multiLevelType w:val="hybridMultilevel"/>
    <w:tmpl w:val="81F62C9C"/>
    <w:lvl w:ilvl="0" w:tplc="6B7E1D46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A101A5C"/>
    <w:multiLevelType w:val="hybridMultilevel"/>
    <w:tmpl w:val="C2782646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1E931FA6"/>
    <w:multiLevelType w:val="multilevel"/>
    <w:tmpl w:val="709A5D1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977F5B"/>
    <w:multiLevelType w:val="multilevel"/>
    <w:tmpl w:val="1C3C80EA"/>
    <w:lvl w:ilvl="0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CA04A9"/>
    <w:multiLevelType w:val="hybridMultilevel"/>
    <w:tmpl w:val="18B05798"/>
    <w:lvl w:ilvl="0" w:tplc="2118EAE0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554E4"/>
    <w:multiLevelType w:val="hybridMultilevel"/>
    <w:tmpl w:val="B282B7D0"/>
    <w:lvl w:ilvl="0" w:tplc="27BA98F0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7C5391A"/>
    <w:multiLevelType w:val="hybridMultilevel"/>
    <w:tmpl w:val="E22EB30C"/>
    <w:lvl w:ilvl="0" w:tplc="0DC475F2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45603E4B"/>
    <w:multiLevelType w:val="hybridMultilevel"/>
    <w:tmpl w:val="2C2C11B6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47FF3782"/>
    <w:multiLevelType w:val="hybridMultilevel"/>
    <w:tmpl w:val="89306982"/>
    <w:lvl w:ilvl="0" w:tplc="337C82D4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A6746"/>
    <w:multiLevelType w:val="hybridMultilevel"/>
    <w:tmpl w:val="79F8912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4F1407FF"/>
    <w:multiLevelType w:val="hybridMultilevel"/>
    <w:tmpl w:val="2DAEF4CA"/>
    <w:lvl w:ilvl="0" w:tplc="7E3AF8E6">
      <w:start w:val="1"/>
      <w:numFmt w:val="bullet"/>
      <w:suff w:val="space"/>
      <w:lvlText w:val=""/>
      <w:lvlJc w:val="left"/>
      <w:pPr>
        <w:ind w:left="0" w:firstLine="284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F735D"/>
    <w:multiLevelType w:val="hybridMultilevel"/>
    <w:tmpl w:val="4F4A4206"/>
    <w:lvl w:ilvl="0" w:tplc="DFEC1C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EE08B1"/>
    <w:multiLevelType w:val="hybridMultilevel"/>
    <w:tmpl w:val="50C02A36"/>
    <w:lvl w:ilvl="0" w:tplc="0DC475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56D3189C"/>
    <w:multiLevelType w:val="hybridMultilevel"/>
    <w:tmpl w:val="77E87E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A1025A"/>
    <w:multiLevelType w:val="multilevel"/>
    <w:tmpl w:val="F1D291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7013BEF"/>
    <w:multiLevelType w:val="hybridMultilevel"/>
    <w:tmpl w:val="5F18AFC6"/>
    <w:lvl w:ilvl="0" w:tplc="F7B44D0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794D5512"/>
    <w:multiLevelType w:val="hybridMultilevel"/>
    <w:tmpl w:val="23249DFC"/>
    <w:lvl w:ilvl="0" w:tplc="AC7CC618">
      <w:start w:val="5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A22396A"/>
    <w:multiLevelType w:val="hybridMultilevel"/>
    <w:tmpl w:val="92F64996"/>
    <w:lvl w:ilvl="0" w:tplc="37BEEF30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404938"/>
    <w:multiLevelType w:val="hybridMultilevel"/>
    <w:tmpl w:val="EC62FE78"/>
    <w:lvl w:ilvl="0" w:tplc="D988E4E0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0"/>
  </w:num>
  <w:num w:numId="2">
    <w:abstractNumId w:val="22"/>
  </w:num>
  <w:num w:numId="3">
    <w:abstractNumId w:val="19"/>
  </w:num>
  <w:num w:numId="4">
    <w:abstractNumId w:val="0"/>
  </w:num>
  <w:num w:numId="5">
    <w:abstractNumId w:val="5"/>
  </w:num>
  <w:num w:numId="6">
    <w:abstractNumId w:val="15"/>
  </w:num>
  <w:num w:numId="7">
    <w:abstractNumId w:val="1"/>
  </w:num>
  <w:num w:numId="8">
    <w:abstractNumId w:val="3"/>
  </w:num>
  <w:num w:numId="9">
    <w:abstractNumId w:val="10"/>
  </w:num>
  <w:num w:numId="10">
    <w:abstractNumId w:val="13"/>
  </w:num>
  <w:num w:numId="11">
    <w:abstractNumId w:val="11"/>
  </w:num>
  <w:num w:numId="12">
    <w:abstractNumId w:val="16"/>
  </w:num>
  <w:num w:numId="13">
    <w:abstractNumId w:val="9"/>
  </w:num>
  <w:num w:numId="14">
    <w:abstractNumId w:val="17"/>
  </w:num>
  <w:num w:numId="15">
    <w:abstractNumId w:val="4"/>
  </w:num>
  <w:num w:numId="16">
    <w:abstractNumId w:val="21"/>
  </w:num>
  <w:num w:numId="17">
    <w:abstractNumId w:val="6"/>
  </w:num>
  <w:num w:numId="18">
    <w:abstractNumId w:val="18"/>
  </w:num>
  <w:num w:numId="19">
    <w:abstractNumId w:val="8"/>
  </w:num>
  <w:num w:numId="20">
    <w:abstractNumId w:val="14"/>
  </w:num>
  <w:num w:numId="21">
    <w:abstractNumId w:val="12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731"/>
    <w:rsid w:val="000546A4"/>
    <w:rsid w:val="00076D60"/>
    <w:rsid w:val="000C44D4"/>
    <w:rsid w:val="000C6731"/>
    <w:rsid w:val="000D00A4"/>
    <w:rsid w:val="000D4747"/>
    <w:rsid w:val="00127EEC"/>
    <w:rsid w:val="00142D2B"/>
    <w:rsid w:val="001744BD"/>
    <w:rsid w:val="001C05EF"/>
    <w:rsid w:val="001C2815"/>
    <w:rsid w:val="001C5FB1"/>
    <w:rsid w:val="001E4CFA"/>
    <w:rsid w:val="001F1D94"/>
    <w:rsid w:val="0021709F"/>
    <w:rsid w:val="002263A8"/>
    <w:rsid w:val="00272ED7"/>
    <w:rsid w:val="00285790"/>
    <w:rsid w:val="002A2837"/>
    <w:rsid w:val="00333A2C"/>
    <w:rsid w:val="00343092"/>
    <w:rsid w:val="00393956"/>
    <w:rsid w:val="00422467"/>
    <w:rsid w:val="00426F05"/>
    <w:rsid w:val="0043645A"/>
    <w:rsid w:val="00455A26"/>
    <w:rsid w:val="00462C4E"/>
    <w:rsid w:val="00471737"/>
    <w:rsid w:val="004916AD"/>
    <w:rsid w:val="004D4DAA"/>
    <w:rsid w:val="004D6DF6"/>
    <w:rsid w:val="00521470"/>
    <w:rsid w:val="00594D89"/>
    <w:rsid w:val="005A3586"/>
    <w:rsid w:val="005D02E5"/>
    <w:rsid w:val="005D09D7"/>
    <w:rsid w:val="005D7531"/>
    <w:rsid w:val="0060420D"/>
    <w:rsid w:val="00613E07"/>
    <w:rsid w:val="00616274"/>
    <w:rsid w:val="006200AB"/>
    <w:rsid w:val="00667E66"/>
    <w:rsid w:val="006D73F6"/>
    <w:rsid w:val="006E467B"/>
    <w:rsid w:val="00726637"/>
    <w:rsid w:val="00727D7D"/>
    <w:rsid w:val="00740684"/>
    <w:rsid w:val="0078089B"/>
    <w:rsid w:val="007861AD"/>
    <w:rsid w:val="007C20E3"/>
    <w:rsid w:val="007F2119"/>
    <w:rsid w:val="008107AE"/>
    <w:rsid w:val="00816918"/>
    <w:rsid w:val="00826A5C"/>
    <w:rsid w:val="00830AB5"/>
    <w:rsid w:val="00832EB2"/>
    <w:rsid w:val="008366E4"/>
    <w:rsid w:val="0086580A"/>
    <w:rsid w:val="00896D89"/>
    <w:rsid w:val="008A5015"/>
    <w:rsid w:val="008A64BF"/>
    <w:rsid w:val="008C74E9"/>
    <w:rsid w:val="008F3636"/>
    <w:rsid w:val="008F37F5"/>
    <w:rsid w:val="00907F80"/>
    <w:rsid w:val="00922168"/>
    <w:rsid w:val="00947255"/>
    <w:rsid w:val="00947B1F"/>
    <w:rsid w:val="00967CA0"/>
    <w:rsid w:val="00977173"/>
    <w:rsid w:val="00987AED"/>
    <w:rsid w:val="009A1E27"/>
    <w:rsid w:val="009D3666"/>
    <w:rsid w:val="009D76BD"/>
    <w:rsid w:val="00A048C9"/>
    <w:rsid w:val="00A3383E"/>
    <w:rsid w:val="00A34EE8"/>
    <w:rsid w:val="00A44B5A"/>
    <w:rsid w:val="00A64471"/>
    <w:rsid w:val="00A813DC"/>
    <w:rsid w:val="00A869C3"/>
    <w:rsid w:val="00AA0DA3"/>
    <w:rsid w:val="00AB573A"/>
    <w:rsid w:val="00AB7FD9"/>
    <w:rsid w:val="00AC4BEA"/>
    <w:rsid w:val="00AD231E"/>
    <w:rsid w:val="00AD5BD3"/>
    <w:rsid w:val="00AE2E8B"/>
    <w:rsid w:val="00B068CB"/>
    <w:rsid w:val="00B30ECA"/>
    <w:rsid w:val="00B44525"/>
    <w:rsid w:val="00B571B7"/>
    <w:rsid w:val="00B664D0"/>
    <w:rsid w:val="00B8025D"/>
    <w:rsid w:val="00B93F88"/>
    <w:rsid w:val="00B94EAE"/>
    <w:rsid w:val="00BA159D"/>
    <w:rsid w:val="00BB71AF"/>
    <w:rsid w:val="00BD6925"/>
    <w:rsid w:val="00BE2621"/>
    <w:rsid w:val="00BF54B2"/>
    <w:rsid w:val="00C17B7A"/>
    <w:rsid w:val="00C279E9"/>
    <w:rsid w:val="00C96965"/>
    <w:rsid w:val="00CC3A82"/>
    <w:rsid w:val="00D350C2"/>
    <w:rsid w:val="00D67787"/>
    <w:rsid w:val="00DA6FAF"/>
    <w:rsid w:val="00DB5E76"/>
    <w:rsid w:val="00DE7814"/>
    <w:rsid w:val="00E02F74"/>
    <w:rsid w:val="00E03189"/>
    <w:rsid w:val="00E04DBF"/>
    <w:rsid w:val="00E149CB"/>
    <w:rsid w:val="00E86EB3"/>
    <w:rsid w:val="00EB4BBD"/>
    <w:rsid w:val="00EE2B41"/>
    <w:rsid w:val="00EE344D"/>
    <w:rsid w:val="00EF435E"/>
    <w:rsid w:val="00F412AB"/>
    <w:rsid w:val="00F45860"/>
    <w:rsid w:val="00F6722A"/>
    <w:rsid w:val="00F86CC4"/>
    <w:rsid w:val="00FD40CA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9B55"/>
  <w15:chartTrackingRefBased/>
  <w15:docId w15:val="{D32DA6BB-7237-4189-984E-84819B6D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731"/>
  </w:style>
  <w:style w:type="paragraph" w:styleId="1">
    <w:name w:val="heading 1"/>
    <w:basedOn w:val="a"/>
    <w:next w:val="a"/>
    <w:link w:val="10"/>
    <w:uiPriority w:val="9"/>
    <w:qFormat/>
    <w:rsid w:val="00E86E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E2E8B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C6731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0C673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0C6731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0C6731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C6731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20">
    <w:name w:val="Заголовок 2 Знак"/>
    <w:basedOn w:val="a0"/>
    <w:link w:val="2"/>
    <w:uiPriority w:val="9"/>
    <w:rsid w:val="00AE2E8B"/>
    <w:rPr>
      <w:rFonts w:ascii="Times New Roman" w:eastAsia="Times New Roman" w:hAnsi="Times New Roman" w:cs="Times New Roman"/>
      <w:b/>
      <w:bCs/>
      <w:color w:val="2F5496"/>
      <w:sz w:val="36"/>
      <w:szCs w:val="36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71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71737"/>
    <w:rPr>
      <w:rFonts w:ascii="Segoe UI" w:hAnsi="Segoe UI" w:cs="Segoe UI"/>
      <w:sz w:val="18"/>
      <w:szCs w:val="18"/>
    </w:rPr>
  </w:style>
  <w:style w:type="character" w:styleId="a8">
    <w:name w:val="footnote reference"/>
    <w:basedOn w:val="a0"/>
    <w:semiHidden/>
    <w:rsid w:val="00613E07"/>
    <w:rPr>
      <w:rFonts w:ascii="Times New Roman" w:hAnsi="Times New Roman" w:cs="Times New Roman" w:hint="default"/>
      <w:vertAlign w:val="superscript"/>
    </w:rPr>
  </w:style>
  <w:style w:type="character" w:customStyle="1" w:styleId="Bold">
    <w:name w:val="Bold"/>
    <w:rsid w:val="00613E07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E86E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E86EB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1">
    <w:name w:val="Заголовок №1_"/>
    <w:link w:val="12"/>
    <w:rsid w:val="001C05E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1C05EF"/>
    <w:pPr>
      <w:widowControl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9">
    <w:name w:val="Основной текст_"/>
    <w:link w:val="13"/>
    <w:rsid w:val="001C05EF"/>
    <w:rPr>
      <w:rFonts w:ascii="Times New Roman" w:eastAsia="Times New Roman" w:hAnsi="Times New Roman"/>
    </w:rPr>
  </w:style>
  <w:style w:type="paragraph" w:customStyle="1" w:styleId="13">
    <w:name w:val="Основной текст1"/>
    <w:basedOn w:val="a"/>
    <w:link w:val="a9"/>
    <w:rsid w:val="001C05EF"/>
    <w:pPr>
      <w:widowControl w:val="0"/>
      <w:spacing w:after="0" w:line="264" w:lineRule="auto"/>
    </w:pPr>
    <w:rPr>
      <w:rFonts w:ascii="Times New Roman" w:eastAsia="Times New Roman" w:hAnsi="Times New Roman"/>
    </w:rPr>
  </w:style>
  <w:style w:type="character" w:customStyle="1" w:styleId="aa">
    <w:name w:val="Подпись к таблице_"/>
    <w:link w:val="ab"/>
    <w:rsid w:val="001C05EF"/>
    <w:rPr>
      <w:rFonts w:ascii="Times New Roman" w:eastAsia="Times New Roman" w:hAnsi="Times New Roman"/>
    </w:rPr>
  </w:style>
  <w:style w:type="paragraph" w:customStyle="1" w:styleId="ab">
    <w:name w:val="Подпись к таблице"/>
    <w:basedOn w:val="a"/>
    <w:link w:val="aa"/>
    <w:rsid w:val="001C05EF"/>
    <w:pPr>
      <w:widowControl w:val="0"/>
      <w:spacing w:after="0" w:line="240" w:lineRule="auto"/>
      <w:ind w:left="340" w:hanging="17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B8AA-ED3A-4607-9B8C-AE7AD400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7</Pages>
  <Words>10068</Words>
  <Characters>5739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68</cp:revision>
  <cp:lastPrinted>2024-02-08T15:25:00Z</cp:lastPrinted>
  <dcterms:created xsi:type="dcterms:W3CDTF">2023-09-05T13:33:00Z</dcterms:created>
  <dcterms:modified xsi:type="dcterms:W3CDTF">2024-04-24T08:27:00Z</dcterms:modified>
</cp:coreProperties>
</file>