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957"/>
        <w:gridCol w:w="2409"/>
        <w:gridCol w:w="2263"/>
      </w:tblGrid>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303A2">
        <w:tc>
          <w:tcPr>
            <w:tcW w:w="4957" w:type="dxa"/>
            <w:vMerge w:val="restart"/>
            <w:vAlign w:val="center"/>
          </w:tcPr>
          <w:p w:rsidR="000C6731" w:rsidRPr="00F835BF" w:rsidRDefault="00137C86" w:rsidP="006303A2">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0C6731" w:rsidTr="006303A2">
        <w:trPr>
          <w:trHeight w:val="274"/>
        </w:trPr>
        <w:tc>
          <w:tcPr>
            <w:tcW w:w="4957" w:type="dxa"/>
            <w:vMerge/>
          </w:tcPr>
          <w:p w:rsidR="000C6731" w:rsidRDefault="000C6731" w:rsidP="006303A2">
            <w:pPr>
              <w:rPr>
                <w:rFonts w:ascii="Times New Roman" w:hAnsi="Times New Roman" w:cs="Times New Roman"/>
                <w:sz w:val="24"/>
                <w:szCs w:val="24"/>
              </w:rPr>
            </w:pP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01</w:t>
            </w:r>
          </w:p>
        </w:tc>
      </w:tr>
      <w:tr w:rsidR="000C6731" w:rsidTr="006303A2">
        <w:tc>
          <w:tcPr>
            <w:tcW w:w="4957" w:type="dxa"/>
            <w:vMerge/>
          </w:tcPr>
          <w:p w:rsidR="000C6731" w:rsidRDefault="000C6731" w:rsidP="006303A2">
            <w:pPr>
              <w:rPr>
                <w:rFonts w:ascii="Times New Roman" w:hAnsi="Times New Roman" w:cs="Times New Roman"/>
                <w:sz w:val="24"/>
                <w:szCs w:val="24"/>
              </w:rPr>
            </w:pPr>
          </w:p>
        </w:tc>
        <w:tc>
          <w:tcPr>
            <w:tcW w:w="4672" w:type="dxa"/>
            <w:gridSpan w:val="2"/>
          </w:tcPr>
          <w:p w:rsidR="000C6731" w:rsidRDefault="00F17FE6" w:rsidP="00F17FE6">
            <w:pPr>
              <w:tabs>
                <w:tab w:val="center" w:pos="2228"/>
              </w:tabs>
              <w:rPr>
                <w:rFonts w:ascii="Times New Roman" w:hAnsi="Times New Roman" w:cs="Times New Roman"/>
                <w:sz w:val="24"/>
                <w:szCs w:val="24"/>
              </w:rPr>
            </w:pPr>
            <w:r>
              <w:rPr>
                <w:rFonts w:ascii="Times New Roman" w:hAnsi="Times New Roman" w:cs="Times New Roman"/>
                <w:sz w:val="24"/>
                <w:szCs w:val="24"/>
              </w:rPr>
              <w:t>Сторінка 1</w:t>
            </w:r>
          </w:p>
        </w:tc>
      </w:tr>
    </w:tbl>
    <w:p w:rsidR="000C6731" w:rsidRPr="000C6731" w:rsidRDefault="000C6731" w:rsidP="000C6731">
      <w:pPr>
        <w:spacing w:after="0"/>
        <w:ind w:firstLine="4820"/>
        <w:rPr>
          <w:rFonts w:ascii="Times New Roman" w:hAnsi="Times New Roman" w:cs="Times New Roman"/>
          <w:sz w:val="20"/>
          <w:szCs w:val="20"/>
        </w:rPr>
      </w:pPr>
    </w:p>
    <w:p w:rsidR="000C6731" w:rsidRDefault="000C6731" w:rsidP="000C6731">
      <w:pPr>
        <w:spacing w:after="0"/>
        <w:ind w:firstLine="4820"/>
        <w:rPr>
          <w:rFonts w:ascii="Times New Roman" w:hAnsi="Times New Roman" w:cs="Times New Roman"/>
          <w:sz w:val="28"/>
          <w:szCs w:val="28"/>
        </w:rPr>
      </w:pPr>
      <w:r w:rsidRPr="00867602">
        <w:rPr>
          <w:rFonts w:ascii="Times New Roman" w:hAnsi="Times New Roman" w:cs="Times New Roman"/>
          <w:sz w:val="28"/>
          <w:szCs w:val="28"/>
        </w:rPr>
        <w:t>Затверджено наказом</w:t>
      </w:r>
    </w:p>
    <w:p w:rsidR="000C6731" w:rsidRPr="00867602" w:rsidRDefault="000C6731" w:rsidP="000C6731">
      <w:pPr>
        <w:spacing w:after="0"/>
        <w:ind w:firstLine="4820"/>
        <w:rPr>
          <w:rFonts w:ascii="Times New Roman" w:hAnsi="Times New Roman" w:cs="Times New Roman"/>
          <w:sz w:val="28"/>
          <w:szCs w:val="28"/>
        </w:rPr>
      </w:pPr>
      <w:r>
        <w:rPr>
          <w:rFonts w:ascii="Times New Roman" w:hAnsi="Times New Roman" w:cs="Times New Roman"/>
          <w:sz w:val="28"/>
          <w:szCs w:val="28"/>
        </w:rPr>
        <w:t>генерального директора</w:t>
      </w:r>
    </w:p>
    <w:p w:rsidR="000C6731" w:rsidRPr="004E4F56" w:rsidRDefault="004E4F56" w:rsidP="000C6731">
      <w:pPr>
        <w:spacing w:after="0"/>
        <w:ind w:firstLine="4820"/>
        <w:rPr>
          <w:rFonts w:ascii="Times New Roman" w:hAnsi="Times New Roman" w:cs="Times New Roman"/>
          <w:sz w:val="28"/>
          <w:szCs w:val="28"/>
        </w:rPr>
      </w:pPr>
      <w:r w:rsidRPr="004E4F56">
        <w:rPr>
          <w:rFonts w:ascii="Times New Roman" w:hAnsi="Times New Roman" w:cs="Times New Roman"/>
          <w:sz w:val="28"/>
          <w:szCs w:val="28"/>
        </w:rPr>
        <w:t>від «_</w:t>
      </w:r>
      <w:r w:rsidRPr="004E4F56">
        <w:rPr>
          <w:rFonts w:ascii="Times New Roman" w:hAnsi="Times New Roman" w:cs="Times New Roman"/>
          <w:sz w:val="28"/>
          <w:szCs w:val="28"/>
          <w:u w:val="single"/>
        </w:rPr>
        <w:t>20</w:t>
      </w:r>
      <w:r w:rsidRPr="004E4F56">
        <w:rPr>
          <w:rFonts w:ascii="Times New Roman" w:hAnsi="Times New Roman" w:cs="Times New Roman"/>
          <w:sz w:val="28"/>
          <w:szCs w:val="28"/>
        </w:rPr>
        <w:t>_» _</w:t>
      </w:r>
      <w:r w:rsidRPr="004E4F56">
        <w:rPr>
          <w:rFonts w:ascii="Times New Roman" w:hAnsi="Times New Roman" w:cs="Times New Roman"/>
          <w:sz w:val="28"/>
          <w:szCs w:val="28"/>
          <w:u w:val="single"/>
        </w:rPr>
        <w:t>09</w:t>
      </w:r>
      <w:bookmarkStart w:id="0" w:name="_GoBack"/>
      <w:bookmarkEnd w:id="0"/>
      <w:r w:rsidRPr="004E4F56">
        <w:rPr>
          <w:rFonts w:ascii="Times New Roman" w:hAnsi="Times New Roman" w:cs="Times New Roman"/>
          <w:sz w:val="28"/>
          <w:szCs w:val="28"/>
        </w:rPr>
        <w:t>_ 2023 року № _</w:t>
      </w:r>
      <w:r w:rsidRPr="004E4F56">
        <w:rPr>
          <w:rFonts w:ascii="Times New Roman" w:hAnsi="Times New Roman" w:cs="Times New Roman"/>
          <w:sz w:val="28"/>
          <w:szCs w:val="28"/>
          <w:u w:val="single"/>
        </w:rPr>
        <w:t>188-А</w:t>
      </w:r>
      <w:r w:rsidRPr="004E4F56">
        <w:rPr>
          <w:rFonts w:ascii="Times New Roman" w:hAnsi="Times New Roman" w:cs="Times New Roman"/>
          <w:sz w:val="28"/>
          <w:szCs w:val="28"/>
        </w:rPr>
        <w:t>_</w:t>
      </w:r>
    </w:p>
    <w:p w:rsidR="000C6731" w:rsidRDefault="000C6731" w:rsidP="000C6731">
      <w:pPr>
        <w:spacing w:after="0"/>
        <w:ind w:firstLine="709"/>
        <w:rPr>
          <w:rFonts w:ascii="Times New Roman" w:hAnsi="Times New Roman" w:cs="Times New Roman"/>
          <w:sz w:val="24"/>
          <w:szCs w:val="24"/>
        </w:rPr>
      </w:pPr>
    </w:p>
    <w:p w:rsidR="000C6731" w:rsidRPr="00137C86" w:rsidRDefault="00137C86" w:rsidP="000C6731">
      <w:pPr>
        <w:spacing w:after="0"/>
        <w:jc w:val="center"/>
        <w:rPr>
          <w:rFonts w:ascii="Times New Roman" w:hAnsi="Times New Roman" w:cs="Times New Roman"/>
          <w:b/>
          <w:sz w:val="28"/>
          <w:szCs w:val="28"/>
        </w:rPr>
      </w:pPr>
      <w:r w:rsidRPr="00137C86">
        <w:rPr>
          <w:rFonts w:ascii="Times New Roman" w:hAnsi="Times New Roman" w:cs="Times New Roman"/>
          <w:b/>
          <w:color w:val="000000"/>
          <w:sz w:val="28"/>
          <w:szCs w:val="28"/>
        </w:rPr>
        <w:t>КРАПЕЛЬНІ ЗАХОДИ ЗАХИСТУ (НЕДОПУЩЕННЯ ІНФІКУВАННЯ КРАПЕЛЬНИМ ШЛЯХОМ)</w:t>
      </w:r>
    </w:p>
    <w:p w:rsidR="000C6731" w:rsidRPr="00867602" w:rsidRDefault="000C6731" w:rsidP="000C6731">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925"/>
        <w:gridCol w:w="1189"/>
        <w:gridCol w:w="2551"/>
        <w:gridCol w:w="1701"/>
        <w:gridCol w:w="2263"/>
      </w:tblGrid>
      <w:tr w:rsidR="000C6731" w:rsidTr="006303A2">
        <w:tc>
          <w:tcPr>
            <w:tcW w:w="192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Етапи впровадження</w:t>
            </w:r>
          </w:p>
        </w:tc>
        <w:tc>
          <w:tcPr>
            <w:tcW w:w="1189"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Дата</w:t>
            </w:r>
          </w:p>
        </w:tc>
        <w:tc>
          <w:tcPr>
            <w:tcW w:w="2551"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Посада</w:t>
            </w:r>
          </w:p>
        </w:tc>
        <w:tc>
          <w:tcPr>
            <w:tcW w:w="1701"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Підпис</w:t>
            </w:r>
          </w:p>
        </w:tc>
        <w:tc>
          <w:tcPr>
            <w:tcW w:w="2263"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ПІП</w:t>
            </w:r>
          </w:p>
        </w:tc>
      </w:tr>
      <w:tr w:rsidR="000C6731" w:rsidTr="006303A2">
        <w:tc>
          <w:tcPr>
            <w:tcW w:w="1925"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Розроблено</w:t>
            </w:r>
          </w:p>
        </w:tc>
        <w:tc>
          <w:tcPr>
            <w:tcW w:w="1189" w:type="dxa"/>
          </w:tcPr>
          <w:p w:rsidR="000C6731" w:rsidRDefault="000C6731" w:rsidP="006303A2">
            <w:pPr>
              <w:rPr>
                <w:rFonts w:ascii="Times New Roman" w:hAnsi="Times New Roman" w:cs="Times New Roman"/>
                <w:sz w:val="24"/>
                <w:szCs w:val="24"/>
              </w:rPr>
            </w:pPr>
          </w:p>
        </w:tc>
        <w:tc>
          <w:tcPr>
            <w:tcW w:w="2551"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Завідувач ВІК</w:t>
            </w:r>
          </w:p>
        </w:tc>
        <w:tc>
          <w:tcPr>
            <w:tcW w:w="1701" w:type="dxa"/>
          </w:tcPr>
          <w:p w:rsidR="000C6731" w:rsidRDefault="000C6731" w:rsidP="006303A2">
            <w:pPr>
              <w:rPr>
                <w:rFonts w:ascii="Times New Roman" w:hAnsi="Times New Roman" w:cs="Times New Roman"/>
                <w:sz w:val="24"/>
                <w:szCs w:val="24"/>
              </w:rPr>
            </w:pP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Пономаренко Н.П.</w:t>
            </w:r>
          </w:p>
        </w:tc>
      </w:tr>
      <w:tr w:rsidR="000C6731" w:rsidTr="006303A2">
        <w:tc>
          <w:tcPr>
            <w:tcW w:w="1925"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Розроблено</w:t>
            </w:r>
          </w:p>
        </w:tc>
        <w:tc>
          <w:tcPr>
            <w:tcW w:w="1189" w:type="dxa"/>
          </w:tcPr>
          <w:p w:rsidR="000C6731" w:rsidRDefault="000C6731" w:rsidP="006303A2">
            <w:pPr>
              <w:rPr>
                <w:rFonts w:ascii="Times New Roman" w:hAnsi="Times New Roman" w:cs="Times New Roman"/>
                <w:sz w:val="24"/>
                <w:szCs w:val="24"/>
              </w:rPr>
            </w:pPr>
          </w:p>
        </w:tc>
        <w:tc>
          <w:tcPr>
            <w:tcW w:w="2551" w:type="dxa"/>
          </w:tcPr>
          <w:p w:rsidR="000C6731" w:rsidRDefault="00213C23" w:rsidP="006303A2">
            <w:pPr>
              <w:rPr>
                <w:rFonts w:ascii="Times New Roman" w:hAnsi="Times New Roman" w:cs="Times New Roman"/>
                <w:sz w:val="24"/>
                <w:szCs w:val="24"/>
              </w:rPr>
            </w:pPr>
            <w:r>
              <w:rPr>
                <w:rFonts w:ascii="Times New Roman" w:hAnsi="Times New Roman" w:cs="Times New Roman"/>
                <w:sz w:val="24"/>
                <w:szCs w:val="24"/>
              </w:rPr>
              <w:t>Лікар-педіатр ВІК</w:t>
            </w:r>
          </w:p>
        </w:tc>
        <w:tc>
          <w:tcPr>
            <w:tcW w:w="1701" w:type="dxa"/>
          </w:tcPr>
          <w:p w:rsidR="000C6731" w:rsidRDefault="000C6731" w:rsidP="006303A2">
            <w:pPr>
              <w:rPr>
                <w:rFonts w:ascii="Times New Roman" w:hAnsi="Times New Roman" w:cs="Times New Roman"/>
                <w:sz w:val="24"/>
                <w:szCs w:val="24"/>
              </w:rPr>
            </w:pPr>
          </w:p>
        </w:tc>
        <w:tc>
          <w:tcPr>
            <w:tcW w:w="2263" w:type="dxa"/>
          </w:tcPr>
          <w:p w:rsidR="000C6731" w:rsidRDefault="00213C23" w:rsidP="006303A2">
            <w:pPr>
              <w:rPr>
                <w:rFonts w:ascii="Times New Roman" w:hAnsi="Times New Roman" w:cs="Times New Roman"/>
                <w:sz w:val="24"/>
                <w:szCs w:val="24"/>
              </w:rPr>
            </w:pPr>
            <w:r>
              <w:rPr>
                <w:rFonts w:ascii="Times New Roman" w:hAnsi="Times New Roman" w:cs="Times New Roman"/>
                <w:sz w:val="24"/>
                <w:szCs w:val="24"/>
              </w:rPr>
              <w:t>Іванова О.О.</w:t>
            </w:r>
          </w:p>
        </w:tc>
      </w:tr>
      <w:tr w:rsidR="000C6731" w:rsidTr="006303A2">
        <w:tc>
          <w:tcPr>
            <w:tcW w:w="1925"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Погоджено</w:t>
            </w:r>
          </w:p>
        </w:tc>
        <w:tc>
          <w:tcPr>
            <w:tcW w:w="1189" w:type="dxa"/>
          </w:tcPr>
          <w:p w:rsidR="000C6731" w:rsidRDefault="000C6731" w:rsidP="006303A2">
            <w:pPr>
              <w:rPr>
                <w:rFonts w:ascii="Times New Roman" w:hAnsi="Times New Roman" w:cs="Times New Roman"/>
                <w:sz w:val="24"/>
                <w:szCs w:val="24"/>
              </w:rPr>
            </w:pPr>
          </w:p>
        </w:tc>
        <w:tc>
          <w:tcPr>
            <w:tcW w:w="2551"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Медичний директор</w:t>
            </w:r>
          </w:p>
        </w:tc>
        <w:tc>
          <w:tcPr>
            <w:tcW w:w="1701" w:type="dxa"/>
          </w:tcPr>
          <w:p w:rsidR="000C6731" w:rsidRDefault="000C6731" w:rsidP="006303A2">
            <w:pPr>
              <w:rPr>
                <w:rFonts w:ascii="Times New Roman" w:hAnsi="Times New Roman" w:cs="Times New Roman"/>
                <w:sz w:val="24"/>
                <w:szCs w:val="24"/>
              </w:rPr>
            </w:pP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Сергійчик Н.Л.</w:t>
            </w:r>
          </w:p>
        </w:tc>
      </w:tr>
      <w:tr w:rsidR="000C6731" w:rsidTr="006303A2">
        <w:tc>
          <w:tcPr>
            <w:tcW w:w="1925"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Затверджено</w:t>
            </w:r>
          </w:p>
        </w:tc>
        <w:tc>
          <w:tcPr>
            <w:tcW w:w="1189" w:type="dxa"/>
          </w:tcPr>
          <w:p w:rsidR="000C6731" w:rsidRDefault="000C6731" w:rsidP="006303A2">
            <w:pPr>
              <w:rPr>
                <w:rFonts w:ascii="Times New Roman" w:hAnsi="Times New Roman" w:cs="Times New Roman"/>
                <w:sz w:val="24"/>
                <w:szCs w:val="24"/>
              </w:rPr>
            </w:pPr>
          </w:p>
        </w:tc>
        <w:tc>
          <w:tcPr>
            <w:tcW w:w="2551"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Генеральний директор</w:t>
            </w:r>
          </w:p>
        </w:tc>
        <w:tc>
          <w:tcPr>
            <w:tcW w:w="1701" w:type="dxa"/>
          </w:tcPr>
          <w:p w:rsidR="000C6731" w:rsidRDefault="000C6731" w:rsidP="006303A2">
            <w:pPr>
              <w:rPr>
                <w:rFonts w:ascii="Times New Roman" w:hAnsi="Times New Roman" w:cs="Times New Roman"/>
                <w:sz w:val="24"/>
                <w:szCs w:val="24"/>
              </w:rPr>
            </w:pP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Лебедєва Т.М.</w:t>
            </w:r>
          </w:p>
        </w:tc>
      </w:tr>
    </w:tbl>
    <w:p w:rsidR="000C6731" w:rsidRDefault="000C6731" w:rsidP="000C6731">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1604"/>
        <w:gridCol w:w="1605"/>
        <w:gridCol w:w="1605"/>
        <w:gridCol w:w="1605"/>
        <w:gridCol w:w="1605"/>
        <w:gridCol w:w="1605"/>
      </w:tblGrid>
      <w:tr w:rsidR="000C6731" w:rsidTr="006303A2">
        <w:tc>
          <w:tcPr>
            <w:tcW w:w="1604"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Актуалізація</w:t>
            </w:r>
          </w:p>
        </w:tc>
        <w:tc>
          <w:tcPr>
            <w:tcW w:w="160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2024 р.</w:t>
            </w:r>
          </w:p>
        </w:tc>
        <w:tc>
          <w:tcPr>
            <w:tcW w:w="160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2025 р.</w:t>
            </w:r>
          </w:p>
        </w:tc>
        <w:tc>
          <w:tcPr>
            <w:tcW w:w="160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2026 р.</w:t>
            </w:r>
          </w:p>
        </w:tc>
        <w:tc>
          <w:tcPr>
            <w:tcW w:w="160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2027 р.</w:t>
            </w:r>
          </w:p>
        </w:tc>
        <w:tc>
          <w:tcPr>
            <w:tcW w:w="1605" w:type="dxa"/>
          </w:tcPr>
          <w:p w:rsidR="000C6731" w:rsidRDefault="000C6731" w:rsidP="006303A2">
            <w:pPr>
              <w:jc w:val="center"/>
              <w:rPr>
                <w:rFonts w:ascii="Times New Roman" w:hAnsi="Times New Roman" w:cs="Times New Roman"/>
                <w:sz w:val="24"/>
                <w:szCs w:val="24"/>
              </w:rPr>
            </w:pPr>
            <w:r>
              <w:rPr>
                <w:rFonts w:ascii="Times New Roman" w:hAnsi="Times New Roman" w:cs="Times New Roman"/>
                <w:sz w:val="24"/>
                <w:szCs w:val="24"/>
              </w:rPr>
              <w:t>2028 р.</w:t>
            </w:r>
          </w:p>
        </w:tc>
      </w:tr>
      <w:tr w:rsidR="000C6731" w:rsidTr="006303A2">
        <w:tc>
          <w:tcPr>
            <w:tcW w:w="1604"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Дата</w:t>
            </w: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r>
      <w:tr w:rsidR="000C6731" w:rsidTr="006303A2">
        <w:tc>
          <w:tcPr>
            <w:tcW w:w="1604"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ПІБ</w:t>
            </w: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r>
      <w:tr w:rsidR="000C6731" w:rsidTr="006303A2">
        <w:tc>
          <w:tcPr>
            <w:tcW w:w="1604"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Підпис</w:t>
            </w: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c>
          <w:tcPr>
            <w:tcW w:w="1605" w:type="dxa"/>
          </w:tcPr>
          <w:p w:rsidR="000C6731" w:rsidRDefault="000C6731" w:rsidP="006303A2">
            <w:pPr>
              <w:rPr>
                <w:rFonts w:ascii="Times New Roman" w:hAnsi="Times New Roman" w:cs="Times New Roman"/>
                <w:sz w:val="24"/>
                <w:szCs w:val="24"/>
              </w:rPr>
            </w:pPr>
          </w:p>
        </w:tc>
      </w:tr>
    </w:tbl>
    <w:p w:rsidR="000C6731" w:rsidRDefault="000C6731" w:rsidP="000C6731">
      <w:pPr>
        <w:spacing w:after="0" w:line="276" w:lineRule="auto"/>
        <w:rPr>
          <w:rFonts w:ascii="Times New Roman" w:hAnsi="Times New Roman" w:cs="Times New Roman"/>
          <w:sz w:val="24"/>
          <w:szCs w:val="24"/>
        </w:rPr>
      </w:pPr>
    </w:p>
    <w:p w:rsidR="000C6731" w:rsidRPr="00C4795D" w:rsidRDefault="000C6731" w:rsidP="000C6731">
      <w:pPr>
        <w:spacing w:after="0" w:line="240" w:lineRule="auto"/>
        <w:ind w:firstLine="709"/>
        <w:rPr>
          <w:rFonts w:ascii="Times New Roman" w:hAnsi="Times New Roman" w:cs="Times New Roman"/>
          <w:b/>
          <w:sz w:val="24"/>
          <w:szCs w:val="24"/>
        </w:rPr>
      </w:pPr>
      <w:r w:rsidRPr="00C4795D">
        <w:rPr>
          <w:rFonts w:ascii="Times New Roman" w:hAnsi="Times New Roman" w:cs="Times New Roman"/>
          <w:b/>
          <w:sz w:val="24"/>
          <w:szCs w:val="24"/>
        </w:rPr>
        <w:t>ЗМІСТ</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Мета.</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Область застосування.</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Визначення та скорочення.</w:t>
      </w:r>
    </w:p>
    <w:p w:rsidR="000C6731" w:rsidRPr="00C4795D" w:rsidRDefault="000C6731" w:rsidP="000C6731">
      <w:pPr>
        <w:spacing w:after="0" w:line="240" w:lineRule="auto"/>
        <w:ind w:firstLine="709"/>
        <w:rPr>
          <w:rFonts w:ascii="Times New Roman" w:hAnsi="Times New Roman" w:cs="Times New Roman"/>
          <w:sz w:val="24"/>
          <w:szCs w:val="24"/>
        </w:rPr>
      </w:pPr>
      <w:r w:rsidRPr="00C4795D">
        <w:rPr>
          <w:rFonts w:ascii="Times New Roman" w:hAnsi="Times New Roman" w:cs="Times New Roman"/>
          <w:sz w:val="24"/>
          <w:szCs w:val="24"/>
        </w:rPr>
        <w:t>4. Вимоги до персоналу. Відповідальність та компетенції.</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 Опис процесу</w:t>
      </w:r>
      <w:r w:rsidRPr="00C4795D">
        <w:rPr>
          <w:rFonts w:ascii="Times New Roman" w:hAnsi="Times New Roman" w:cs="Times New Roman"/>
          <w:sz w:val="24"/>
          <w:szCs w:val="24"/>
        </w:rPr>
        <w:t>.</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C4795D">
        <w:rPr>
          <w:rFonts w:ascii="Times New Roman" w:hAnsi="Times New Roman" w:cs="Times New Roman"/>
          <w:sz w:val="24"/>
          <w:szCs w:val="24"/>
        </w:rPr>
        <w:t>. Навчання персоналу.</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C4795D">
        <w:rPr>
          <w:rFonts w:ascii="Times New Roman" w:hAnsi="Times New Roman" w:cs="Times New Roman"/>
          <w:sz w:val="24"/>
          <w:szCs w:val="24"/>
        </w:rPr>
        <w:t>. Ключові показники, аудит та контроль якості.</w:t>
      </w:r>
    </w:p>
    <w:p w:rsidR="007A5744" w:rsidRDefault="000C6731" w:rsidP="000C6731">
      <w:pPr>
        <w:ind w:firstLine="709"/>
        <w:rPr>
          <w:rFonts w:ascii="Times New Roman" w:hAnsi="Times New Roman" w:cs="Times New Roman"/>
          <w:sz w:val="24"/>
          <w:szCs w:val="24"/>
        </w:rPr>
      </w:pPr>
      <w:r>
        <w:rPr>
          <w:rFonts w:ascii="Times New Roman" w:hAnsi="Times New Roman" w:cs="Times New Roman"/>
          <w:sz w:val="24"/>
          <w:szCs w:val="24"/>
        </w:rPr>
        <w:t>8. Використані документи.</w:t>
      </w:r>
    </w:p>
    <w:p w:rsidR="00137C86" w:rsidRPr="00CF19B1" w:rsidRDefault="00137C86" w:rsidP="00137C86">
      <w:pPr>
        <w:pStyle w:val="a4"/>
        <w:ind w:left="0" w:firstLine="709"/>
        <w:jc w:val="both"/>
        <w:rPr>
          <w:rFonts w:ascii="Times New Roman" w:hAnsi="Times New Roman" w:cs="Times New Roman"/>
          <w:sz w:val="24"/>
          <w:szCs w:val="24"/>
          <w:lang w:val="uk-UA"/>
        </w:rPr>
      </w:pPr>
      <w:r w:rsidRPr="00CF19B1">
        <w:rPr>
          <w:rFonts w:ascii="Times New Roman" w:hAnsi="Times New Roman" w:cs="Times New Roman"/>
          <w:b/>
          <w:sz w:val="24"/>
          <w:szCs w:val="24"/>
          <w:lang w:val="uk-UA"/>
        </w:rPr>
        <w:t xml:space="preserve">1. Мета. </w:t>
      </w:r>
      <w:r w:rsidRPr="00CF19B1">
        <w:rPr>
          <w:rFonts w:ascii="Times New Roman" w:hAnsi="Times New Roman" w:cs="Times New Roman"/>
          <w:sz w:val="24"/>
          <w:szCs w:val="24"/>
          <w:lang w:val="uk-UA"/>
        </w:rPr>
        <w:t xml:space="preserve">Попередження передавання та зараження інфекційними агентами, які викликають інфекції пов`язані з наданням медичної допомоги (ІПНМД) серед працівників лікарні та пацієнтів. </w:t>
      </w:r>
    </w:p>
    <w:p w:rsidR="00137C86" w:rsidRPr="00CF19B1" w:rsidRDefault="00137C86" w:rsidP="00137C86">
      <w:pPr>
        <w:pStyle w:val="a4"/>
        <w:ind w:left="0" w:firstLine="709"/>
        <w:jc w:val="both"/>
        <w:rPr>
          <w:rFonts w:ascii="Times New Roman" w:hAnsi="Times New Roman"/>
          <w:sz w:val="24"/>
          <w:szCs w:val="24"/>
          <w:lang w:val="uk-UA"/>
        </w:rPr>
      </w:pPr>
      <w:r w:rsidRPr="00CF19B1">
        <w:rPr>
          <w:rFonts w:ascii="Times New Roman" w:hAnsi="Times New Roman" w:cs="Times New Roman"/>
          <w:b/>
          <w:sz w:val="24"/>
          <w:szCs w:val="24"/>
          <w:lang w:val="uk-UA"/>
        </w:rPr>
        <w:t xml:space="preserve">2. Область застосування. </w:t>
      </w:r>
      <w:r>
        <w:rPr>
          <w:rFonts w:ascii="Times New Roman" w:hAnsi="Times New Roman" w:cs="Times New Roman"/>
          <w:sz w:val="24"/>
          <w:lang w:val="uk-UA"/>
        </w:rPr>
        <w:t xml:space="preserve">СОП застосовується </w:t>
      </w:r>
      <w:bookmarkStart w:id="1" w:name="_Hlk32581430"/>
      <w:r>
        <w:rPr>
          <w:rFonts w:ascii="Times New Roman" w:hAnsi="Times New Roman" w:cs="Times New Roman"/>
          <w:sz w:val="24"/>
          <w:lang w:val="uk-UA"/>
        </w:rPr>
        <w:t xml:space="preserve">у </w:t>
      </w:r>
      <w:bookmarkEnd w:id="1"/>
      <w:r>
        <w:rPr>
          <w:rFonts w:ascii="Times New Roman" w:hAnsi="Times New Roman" w:cs="Times New Roman"/>
          <w:sz w:val="24"/>
          <w:lang w:val="uk-UA"/>
        </w:rPr>
        <w:t>всіх структурних підрозділах та розповсюджується на весь персонал КНП «Чернігівська обласна дитяча лікарня» ЧОР, пацієнтів та їх родичів.</w:t>
      </w:r>
    </w:p>
    <w:p w:rsidR="00137C86" w:rsidRPr="00CF19B1" w:rsidRDefault="00137C86" w:rsidP="00137C86">
      <w:pPr>
        <w:pStyle w:val="a4"/>
        <w:ind w:left="0" w:firstLine="709"/>
        <w:rPr>
          <w:rFonts w:ascii="Times New Roman" w:hAnsi="Times New Roman"/>
          <w:sz w:val="24"/>
          <w:szCs w:val="24"/>
          <w:lang w:val="uk-UA"/>
        </w:rPr>
      </w:pPr>
      <w:r w:rsidRPr="00CF19B1">
        <w:rPr>
          <w:rFonts w:ascii="Times New Roman" w:hAnsi="Times New Roman" w:cs="Times New Roman"/>
          <w:b/>
          <w:bCs/>
          <w:sz w:val="24"/>
          <w:szCs w:val="24"/>
          <w:lang w:val="uk-UA"/>
        </w:rPr>
        <w:t>3. Визначення та скорочення:</w:t>
      </w:r>
    </w:p>
    <w:p w:rsidR="00137C86" w:rsidRDefault="00137C86" w:rsidP="00137C86">
      <w:pPr>
        <w:pStyle w:val="rvps2"/>
        <w:ind w:firstLine="709"/>
        <w:rPr>
          <w:rStyle w:val="spanrvts0"/>
          <w:lang w:val="uk" w:eastAsia="uk"/>
        </w:rPr>
      </w:pPr>
      <w:r>
        <w:rPr>
          <w:rStyle w:val="spanrvts0"/>
          <w:lang w:val="uk" w:eastAsia="uk"/>
        </w:rPr>
        <w:t xml:space="preserve">догляд </w:t>
      </w:r>
      <w:r w:rsidRPr="00CF19B1">
        <w:rPr>
          <w:rStyle w:val="spanrvts0"/>
          <w:rFonts w:eastAsia="DejaVu Sans"/>
          <w:lang w:val="uk" w:eastAsia="uk"/>
        </w:rPr>
        <w:t>‒</w:t>
      </w:r>
      <w:r>
        <w:rPr>
          <w:rStyle w:val="spanrvts0"/>
          <w:lang w:val="uk" w:eastAsia="uk"/>
        </w:rPr>
        <w:t xml:space="preserve"> комплекс заходів, спрямованих на підтримку та/або відновлення сил та/або допомогу у самообслуговуванні пацієнта / отримувача соціальних послуг / дитини (далі - пацієнт) і створення для нього умов, що сприяють швидкому одужанню, попередженню і профілактиці ускладнень захворювання, в тому числі інфікування/безпечності отримання соціальних послуг. Він включає в себе медичні процедури і маніпуляції, підтримку належного гігієнічного стану пацієнта, піклування про чистоту постілі та одягу, організацію харчування пацієнта, надання йому допомоги при прийомі їжі, при туалеті, при різних хворобливих станах, розладах, що виникають у перебігу хвороби (наприклад, блювання, затримка сечі, газів, задишка, судомні напади). Гігієнічне утримання приміщення (внутрішнього середовища ЗОЗ/ЗСЗ), в якому знаходиться хворий, не відноситься до догляду;</w:t>
      </w:r>
    </w:p>
    <w:tbl>
      <w:tblPr>
        <w:tblStyle w:val="a3"/>
        <w:tblW w:w="0" w:type="auto"/>
        <w:tblLook w:val="04A0" w:firstRow="1" w:lastRow="0" w:firstColumn="1" w:lastColumn="0" w:noHBand="0" w:noVBand="1"/>
      </w:tblPr>
      <w:tblGrid>
        <w:gridCol w:w="4957"/>
        <w:gridCol w:w="2409"/>
        <w:gridCol w:w="2263"/>
      </w:tblGrid>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137C86" w:rsidTr="00106D57">
        <w:tc>
          <w:tcPr>
            <w:tcW w:w="4957" w:type="dxa"/>
            <w:vMerge w:val="restart"/>
            <w:vAlign w:val="center"/>
          </w:tcPr>
          <w:p w:rsidR="00137C86" w:rsidRPr="00F835BF" w:rsidRDefault="00137C86" w:rsidP="00106D57">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137C86" w:rsidTr="00106D57">
        <w:trPr>
          <w:trHeight w:val="274"/>
        </w:trPr>
        <w:tc>
          <w:tcPr>
            <w:tcW w:w="4957" w:type="dxa"/>
            <w:vMerge/>
          </w:tcPr>
          <w:p w:rsidR="00137C86" w:rsidRDefault="00137C86" w:rsidP="00106D57">
            <w:pPr>
              <w:rPr>
                <w:rFonts w:ascii="Times New Roman" w:hAnsi="Times New Roman" w:cs="Times New Roman"/>
                <w:sz w:val="24"/>
                <w:szCs w:val="24"/>
              </w:rPr>
            </w:pP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01</w:t>
            </w:r>
          </w:p>
        </w:tc>
      </w:tr>
      <w:tr w:rsidR="00137C86" w:rsidTr="00106D57">
        <w:tc>
          <w:tcPr>
            <w:tcW w:w="4957" w:type="dxa"/>
            <w:vMerge/>
          </w:tcPr>
          <w:p w:rsidR="00137C86" w:rsidRDefault="00137C86" w:rsidP="00106D57">
            <w:pPr>
              <w:rPr>
                <w:rFonts w:ascii="Times New Roman" w:hAnsi="Times New Roman" w:cs="Times New Roman"/>
                <w:sz w:val="24"/>
                <w:szCs w:val="24"/>
              </w:rPr>
            </w:pPr>
          </w:p>
        </w:tc>
        <w:tc>
          <w:tcPr>
            <w:tcW w:w="4672" w:type="dxa"/>
            <w:gridSpan w:val="2"/>
          </w:tcPr>
          <w:p w:rsidR="00137C86" w:rsidRDefault="00F17FE6" w:rsidP="00106D57">
            <w:pPr>
              <w:rPr>
                <w:rFonts w:ascii="Times New Roman" w:hAnsi="Times New Roman" w:cs="Times New Roman"/>
                <w:sz w:val="24"/>
                <w:szCs w:val="24"/>
              </w:rPr>
            </w:pPr>
            <w:r>
              <w:rPr>
                <w:rFonts w:ascii="Times New Roman" w:hAnsi="Times New Roman" w:cs="Times New Roman"/>
                <w:sz w:val="24"/>
                <w:szCs w:val="24"/>
              </w:rPr>
              <w:t>Сторінка 2</w:t>
            </w:r>
          </w:p>
        </w:tc>
      </w:tr>
    </w:tbl>
    <w:p w:rsidR="00137C86" w:rsidRDefault="00137C86" w:rsidP="00137C86">
      <w:pPr>
        <w:pStyle w:val="rvps2"/>
        <w:ind w:firstLine="709"/>
        <w:rPr>
          <w:rStyle w:val="spanrvts0"/>
          <w:rFonts w:eastAsia="DejaVu Sans"/>
          <w:lang w:val="uk" w:eastAsia="uk"/>
        </w:rPr>
      </w:pPr>
    </w:p>
    <w:p w:rsidR="00137C86" w:rsidRDefault="00137C86" w:rsidP="00137C86">
      <w:pPr>
        <w:pStyle w:val="rvps2"/>
        <w:ind w:firstLine="709"/>
        <w:rPr>
          <w:rStyle w:val="spanrvts0"/>
          <w:rFonts w:eastAsia="DejaVu Sans"/>
          <w:lang w:val="uk" w:eastAsia="uk"/>
        </w:rPr>
      </w:pPr>
      <w:r>
        <w:rPr>
          <w:rStyle w:val="spanrvts0"/>
          <w:rFonts w:eastAsia="DejaVu Sans"/>
          <w:lang w:val="uk" w:eastAsia="uk"/>
        </w:rPr>
        <w:t xml:space="preserve">зона догляду пацієнта </w:t>
      </w:r>
      <w:r w:rsidRPr="00CF19B1">
        <w:rPr>
          <w:rStyle w:val="spanrvts0"/>
          <w:rFonts w:eastAsia="DejaVu Sans"/>
          <w:lang w:val="uk" w:eastAsia="uk"/>
        </w:rPr>
        <w:t>‒</w:t>
      </w:r>
      <w:r>
        <w:rPr>
          <w:rStyle w:val="spanrvts0"/>
          <w:rFonts w:eastAsia="DejaVu Sans"/>
          <w:lang w:val="uk" w:eastAsia="uk"/>
        </w:rPr>
        <w:t xml:space="preserve"> зона в радіусі одного метра навколо пацієнта;</w:t>
      </w:r>
    </w:p>
    <w:p w:rsidR="00137C86" w:rsidRPr="00CF19B1" w:rsidRDefault="00137C86" w:rsidP="00137C86">
      <w:pPr>
        <w:spacing w:after="0" w:line="240" w:lineRule="auto"/>
        <w:ind w:firstLine="709"/>
        <w:jc w:val="both"/>
        <w:rPr>
          <w:rStyle w:val="spanrvts0"/>
          <w:rFonts w:eastAsia="DejaVu Sans"/>
          <w:lang w:val="uk" w:eastAsia="uk"/>
        </w:rPr>
      </w:pPr>
      <w:r w:rsidRPr="00CF19B1">
        <w:rPr>
          <w:rStyle w:val="spanrvts0"/>
          <w:rFonts w:eastAsia="DejaVu Sans"/>
          <w:lang w:val="uk" w:eastAsia="uk"/>
        </w:rPr>
        <w:t xml:space="preserve">інфекційні агенти ‒ будь-які мікроорганізми (гриби, віруси, бактерії, паразити) або </w:t>
      </w:r>
      <w:proofErr w:type="spellStart"/>
      <w:r w:rsidRPr="00CF19B1">
        <w:rPr>
          <w:rStyle w:val="spanrvts0"/>
          <w:rFonts w:eastAsia="DejaVu Sans"/>
          <w:lang w:val="uk" w:eastAsia="uk"/>
        </w:rPr>
        <w:t>пріони</w:t>
      </w:r>
      <w:proofErr w:type="spellEnd"/>
      <w:r w:rsidRPr="00CF19B1">
        <w:rPr>
          <w:rStyle w:val="spanrvts0"/>
          <w:rFonts w:eastAsia="DejaVu Sans"/>
          <w:lang w:val="uk" w:eastAsia="uk"/>
        </w:rPr>
        <w:t>, які здатні викликати патологічний стан (хворобу) у людини;</w:t>
      </w:r>
    </w:p>
    <w:p w:rsidR="00137C86" w:rsidRPr="00CF19B1" w:rsidRDefault="00137C86" w:rsidP="00137C86">
      <w:pPr>
        <w:pStyle w:val="rvps2"/>
        <w:ind w:firstLine="709"/>
        <w:rPr>
          <w:rStyle w:val="spanrvts0"/>
          <w:lang w:val="uk" w:eastAsia="uk"/>
        </w:rPr>
      </w:pPr>
      <w:r w:rsidRPr="00CF19B1">
        <w:rPr>
          <w:rStyle w:val="spanrvts0"/>
          <w:lang w:val="uk" w:eastAsia="uk"/>
        </w:rPr>
        <w:t>пацієнти ‒ особи, в тому числі діти, за якими проводиться догляд в процесі отримання медичної допомоги та/або соціальних послуг;</w:t>
      </w:r>
    </w:p>
    <w:p w:rsidR="00137C86" w:rsidRPr="00CF19B1" w:rsidRDefault="00137C86" w:rsidP="00137C86">
      <w:pPr>
        <w:pStyle w:val="rvps2"/>
        <w:ind w:firstLine="709"/>
        <w:rPr>
          <w:rStyle w:val="spanrvts0"/>
          <w:lang w:val="uk" w:eastAsia="uk"/>
        </w:rPr>
      </w:pPr>
      <w:r w:rsidRPr="00CF19B1">
        <w:rPr>
          <w:rStyle w:val="spanrvts0"/>
          <w:lang w:val="uk" w:eastAsia="uk"/>
        </w:rPr>
        <w:t>стандартні заходи захисту ‒ група методів профілактики зараження інфекційними хворобами, яких мають дотримуватися працівники ЗОЗ та ЗСЗ, незалежно від наявності/відсутності у пацієнта інфекційної патології та в будь-яких умовах проведення догляду за ними;</w:t>
      </w:r>
    </w:p>
    <w:p w:rsidR="00137C86" w:rsidRPr="00CF19B1" w:rsidRDefault="00137C86" w:rsidP="00137C86">
      <w:pPr>
        <w:pStyle w:val="rvps2"/>
        <w:ind w:firstLine="709"/>
        <w:rPr>
          <w:rStyle w:val="spanrvts0"/>
          <w:lang w:val="uk" w:eastAsia="uk"/>
        </w:rPr>
      </w:pPr>
      <w:r w:rsidRPr="00CF19B1">
        <w:rPr>
          <w:rStyle w:val="spanrvts0"/>
          <w:lang w:val="uk" w:eastAsia="uk"/>
        </w:rPr>
        <w:t>ВІК ‒ відділ з інфекційного контролю;</w:t>
      </w:r>
    </w:p>
    <w:p w:rsidR="00137C86" w:rsidRDefault="00137C86" w:rsidP="00137C86">
      <w:pPr>
        <w:pStyle w:val="rvps2"/>
        <w:ind w:firstLine="709"/>
        <w:rPr>
          <w:rStyle w:val="spanrvts0"/>
          <w:lang w:val="uk" w:eastAsia="uk"/>
        </w:rPr>
      </w:pPr>
      <w:r w:rsidRPr="00CF19B1">
        <w:rPr>
          <w:color w:val="000000"/>
          <w:lang w:val="uk-UA"/>
        </w:rPr>
        <w:t xml:space="preserve">ІПНМД </w:t>
      </w:r>
      <w:r w:rsidRPr="00CF19B1">
        <w:rPr>
          <w:rStyle w:val="spanrvts0"/>
          <w:lang w:val="uk" w:eastAsia="uk"/>
        </w:rPr>
        <w:t>‒</w:t>
      </w:r>
      <w:r w:rsidRPr="00CF19B1">
        <w:rPr>
          <w:color w:val="000000"/>
          <w:lang w:val="uk-UA"/>
        </w:rPr>
        <w:t xml:space="preserve"> інфекції пов’язані з наданням медичної допомоги;</w:t>
      </w:r>
      <w:r w:rsidRPr="00CF19B1">
        <w:rPr>
          <w:rStyle w:val="spanrvts0"/>
          <w:lang w:val="uk" w:eastAsia="uk"/>
        </w:rPr>
        <w:t xml:space="preserve"> </w:t>
      </w:r>
    </w:p>
    <w:p w:rsidR="00137C86" w:rsidRPr="00CF19B1" w:rsidRDefault="00137C86" w:rsidP="00137C86">
      <w:pPr>
        <w:pStyle w:val="rvps2"/>
        <w:ind w:firstLine="709"/>
        <w:rPr>
          <w:rStyle w:val="spanrvts0"/>
          <w:lang w:val="uk" w:eastAsia="uk"/>
        </w:rPr>
      </w:pPr>
      <w:r w:rsidRPr="00CF19B1">
        <w:rPr>
          <w:rStyle w:val="spanrvts0"/>
          <w:lang w:val="uk" w:eastAsia="uk"/>
        </w:rPr>
        <w:t>ПІІК ‒ профілактика інфекцій та інфекційний контроль;</w:t>
      </w:r>
    </w:p>
    <w:p w:rsidR="00137C86" w:rsidRPr="00CD3CB8" w:rsidRDefault="00137C86" w:rsidP="00137C86">
      <w:pPr>
        <w:pStyle w:val="rvps2"/>
        <w:ind w:firstLine="709"/>
        <w:rPr>
          <w:rStyle w:val="spanrvts0"/>
          <w:lang w:val="uk" w:eastAsia="uk"/>
        </w:rPr>
      </w:pPr>
      <w:r w:rsidRPr="00CF19B1">
        <w:rPr>
          <w:rStyle w:val="spanrvts0"/>
          <w:lang w:val="uk" w:eastAsia="uk"/>
        </w:rPr>
        <w:t xml:space="preserve">СОП ‒ </w:t>
      </w:r>
      <w:r>
        <w:rPr>
          <w:rStyle w:val="spanrvts0"/>
          <w:lang w:val="uk" w:eastAsia="uk"/>
        </w:rPr>
        <w:t>стандартна операційна процедура.</w:t>
      </w:r>
    </w:p>
    <w:p w:rsidR="00137C86" w:rsidRPr="00CF19B1" w:rsidRDefault="00137C86" w:rsidP="00137C86">
      <w:pPr>
        <w:pStyle w:val="rvps2"/>
        <w:ind w:firstLine="709"/>
        <w:rPr>
          <w:rStyle w:val="spanrvts0"/>
          <w:b/>
          <w:lang w:val="uk" w:eastAsia="uk"/>
        </w:rPr>
      </w:pPr>
      <w:r w:rsidRPr="00CF19B1">
        <w:rPr>
          <w:rStyle w:val="spanrvts0"/>
          <w:b/>
          <w:lang w:val="uk" w:eastAsia="uk"/>
        </w:rPr>
        <w:t>4. Вимоги до персоналу. Відповідальність та компетенції</w:t>
      </w:r>
    </w:p>
    <w:p w:rsidR="00137C86" w:rsidRPr="00CF19B1" w:rsidRDefault="00137C86" w:rsidP="00137C86">
      <w:pPr>
        <w:pStyle w:val="a5"/>
        <w:ind w:firstLine="709"/>
        <w:jc w:val="both"/>
        <w:rPr>
          <w:rFonts w:ascii="Times New Roman" w:hAnsi="Times New Roman" w:cs="Times New Roman"/>
          <w:sz w:val="24"/>
          <w:szCs w:val="24"/>
          <w:shd w:val="clear" w:color="auto" w:fill="FFFFFF"/>
          <w:lang w:val="uk-UA"/>
        </w:rPr>
      </w:pPr>
      <w:r w:rsidRPr="00CF19B1">
        <w:rPr>
          <w:rFonts w:ascii="Times New Roman" w:hAnsi="Times New Roman" w:cs="Times New Roman"/>
          <w:sz w:val="24"/>
          <w:szCs w:val="24"/>
          <w:shd w:val="clear" w:color="auto" w:fill="FFFFFF"/>
          <w:lang w:val="uk-UA"/>
        </w:rPr>
        <w:t xml:space="preserve">Працівники не допускаються до виконання робіт без проведених навчання, підготовки і перевірки знань (далі </w:t>
      </w:r>
      <w:r w:rsidRPr="00CF19B1">
        <w:rPr>
          <w:rStyle w:val="spanrvts0"/>
          <w:rFonts w:eastAsiaTheme="minorHAnsi"/>
          <w:lang w:val="uk" w:eastAsia="uk"/>
        </w:rPr>
        <w:t>‒</w:t>
      </w:r>
      <w:r w:rsidRPr="00CF19B1">
        <w:rPr>
          <w:rFonts w:ascii="Times New Roman" w:hAnsi="Times New Roman" w:cs="Times New Roman"/>
          <w:sz w:val="24"/>
          <w:szCs w:val="24"/>
          <w:shd w:val="clear" w:color="auto" w:fill="FFFFFF"/>
          <w:lang w:val="uk-UA"/>
        </w:rPr>
        <w:t xml:space="preserve"> навчання) щодо СОП,</w:t>
      </w:r>
      <w:r w:rsidRPr="00CF19B1">
        <w:rPr>
          <w:rFonts w:ascii="Times New Roman" w:hAnsi="Times New Roman" w:cs="Times New Roman"/>
          <w:sz w:val="24"/>
          <w:szCs w:val="24"/>
          <w:shd w:val="clear" w:color="auto" w:fill="FFFFFF"/>
          <w:lang w:val="ru-RU"/>
        </w:rPr>
        <w:t xml:space="preserve"> </w:t>
      </w:r>
      <w:r w:rsidRPr="00CF19B1">
        <w:rPr>
          <w:rFonts w:ascii="Times New Roman" w:hAnsi="Times New Roman" w:cs="Times New Roman"/>
          <w:sz w:val="24"/>
          <w:szCs w:val="24"/>
          <w:shd w:val="clear" w:color="auto" w:fill="FFFFFF"/>
          <w:lang w:val="uk-UA"/>
        </w:rPr>
        <w:t xml:space="preserve">залежно від </w:t>
      </w:r>
      <w:proofErr w:type="spellStart"/>
      <w:r w:rsidRPr="00CF19B1">
        <w:rPr>
          <w:rFonts w:ascii="Times New Roman" w:hAnsi="Times New Roman" w:cs="Times New Roman"/>
          <w:sz w:val="24"/>
          <w:szCs w:val="24"/>
          <w:shd w:val="clear" w:color="auto" w:fill="FFFFFF"/>
          <w:lang w:val="uk-UA"/>
        </w:rPr>
        <w:t>залученості</w:t>
      </w:r>
      <w:proofErr w:type="spellEnd"/>
      <w:r w:rsidRPr="00CF19B1">
        <w:rPr>
          <w:rFonts w:ascii="Times New Roman" w:hAnsi="Times New Roman" w:cs="Times New Roman"/>
          <w:sz w:val="24"/>
          <w:szCs w:val="24"/>
          <w:shd w:val="clear" w:color="auto" w:fill="FFFFFF"/>
          <w:lang w:val="uk-UA"/>
        </w:rPr>
        <w:t xml:space="preserve">. </w:t>
      </w:r>
    </w:p>
    <w:p w:rsidR="00137C86" w:rsidRPr="00CF19B1" w:rsidRDefault="00137C86" w:rsidP="00137C86">
      <w:pPr>
        <w:pStyle w:val="ShiftAlt"/>
        <w:ind w:firstLine="709"/>
      </w:pPr>
      <w:r w:rsidRPr="00CF19B1">
        <w:t xml:space="preserve">Відповідальність за зміст, своєчасний перегляд цієї СОП, а також навчання за нею несе </w:t>
      </w:r>
      <w:r>
        <w:t xml:space="preserve">медичний директор і </w:t>
      </w:r>
      <w:r w:rsidRPr="00CF19B1">
        <w:t xml:space="preserve">ВІК. </w:t>
      </w:r>
    </w:p>
    <w:p w:rsidR="00137C86" w:rsidRPr="00CF19B1" w:rsidRDefault="00137C86" w:rsidP="00137C86">
      <w:pPr>
        <w:pStyle w:val="ShiftAlt"/>
        <w:ind w:firstLine="709"/>
      </w:pPr>
      <w:r w:rsidRPr="00CF19B1">
        <w:t>Відповідальність за виконання в</w:t>
      </w:r>
      <w:r>
        <w:t>имог цієї СОП несе весь</w:t>
      </w:r>
      <w:r w:rsidRPr="00CF19B1">
        <w:t xml:space="preserve"> персонал.</w:t>
      </w:r>
    </w:p>
    <w:p w:rsidR="00137C86" w:rsidRPr="00CF19B1" w:rsidRDefault="00137C86" w:rsidP="00137C86">
      <w:pPr>
        <w:pStyle w:val="ShiftAlt"/>
        <w:ind w:firstLine="709"/>
      </w:pPr>
      <w:r w:rsidRPr="00CF19B1">
        <w:t>Відповідал</w:t>
      </w:r>
      <w:r>
        <w:t>ьність за забезпечення</w:t>
      </w:r>
      <w:r w:rsidRPr="00CF19B1">
        <w:t xml:space="preserve"> персоналу необхідним інвентарем несе</w:t>
      </w:r>
      <w:r>
        <w:t xml:space="preserve"> головна </w:t>
      </w:r>
      <w:r w:rsidRPr="00CF19B1">
        <w:t>медична сестра.</w:t>
      </w:r>
    </w:p>
    <w:p w:rsidR="00137C86" w:rsidRPr="00CF19B1" w:rsidRDefault="00137C86" w:rsidP="00137C86">
      <w:pPr>
        <w:pStyle w:val="ShiftAlt"/>
        <w:ind w:firstLine="709"/>
      </w:pPr>
      <w:bookmarkStart w:id="2" w:name="tw-target-text3"/>
      <w:bookmarkEnd w:id="2"/>
      <w:r w:rsidRPr="00CF19B1">
        <w:t xml:space="preserve">Контролює виконання вимог цієї СОП </w:t>
      </w:r>
      <w:r>
        <w:t xml:space="preserve">медичний директор, головна медична сестра, </w:t>
      </w:r>
      <w:r w:rsidRPr="00CF19B1">
        <w:t>ВІК</w:t>
      </w:r>
      <w:r>
        <w:t>, завідувачі структурними підрозділами</w:t>
      </w:r>
      <w:r w:rsidRPr="00CF19B1">
        <w:t>.</w:t>
      </w:r>
    </w:p>
    <w:p w:rsidR="00137C86" w:rsidRPr="00CF19B1" w:rsidRDefault="00137C86" w:rsidP="00137C86">
      <w:pPr>
        <w:pStyle w:val="ShiftAlt"/>
        <w:ind w:firstLine="709"/>
      </w:pPr>
      <w:r w:rsidRPr="00CF19B1">
        <w:t>Контрольн</w:t>
      </w:r>
      <w:r>
        <w:t xml:space="preserve">ий екземпляр СОП зберігається у медичного директора та </w:t>
      </w:r>
      <w:r w:rsidRPr="00CF19B1">
        <w:t>ВІК.</w:t>
      </w:r>
    </w:p>
    <w:p w:rsidR="00137C86" w:rsidRPr="00CF19B1" w:rsidRDefault="00137C86" w:rsidP="00137C86">
      <w:pPr>
        <w:pStyle w:val="ShiftAlt"/>
        <w:ind w:firstLine="709"/>
      </w:pPr>
      <w:r w:rsidRPr="00CF19B1">
        <w:t>Екземпляри СОП зберігаються безпосередньо на робочих місцях виконавців робіт.</w:t>
      </w:r>
    </w:p>
    <w:p w:rsidR="00137C86" w:rsidRPr="00CF19B1" w:rsidRDefault="00137C86" w:rsidP="00137C86">
      <w:pPr>
        <w:spacing w:after="0" w:line="240" w:lineRule="auto"/>
        <w:ind w:firstLine="709"/>
        <w:jc w:val="both"/>
        <w:rPr>
          <w:rFonts w:ascii="Times New Roman" w:hAnsi="Times New Roman"/>
          <w:b/>
          <w:sz w:val="24"/>
        </w:rPr>
      </w:pPr>
      <w:r w:rsidRPr="00CF19B1">
        <w:rPr>
          <w:rFonts w:ascii="Times New Roman" w:hAnsi="Times New Roman"/>
          <w:b/>
          <w:sz w:val="24"/>
        </w:rPr>
        <w:t xml:space="preserve">5. Опис процесу. </w:t>
      </w:r>
    </w:p>
    <w:p w:rsidR="00137C86" w:rsidRDefault="00137C86" w:rsidP="00137C86">
      <w:pPr>
        <w:pStyle w:val="rvps2"/>
        <w:ind w:firstLine="709"/>
        <w:rPr>
          <w:rStyle w:val="spanrvts0"/>
          <w:lang w:val="uk" w:eastAsia="uk"/>
        </w:rPr>
      </w:pPr>
      <w:r w:rsidRPr="00333D1A">
        <w:rPr>
          <w:rStyle w:val="spanrvts0"/>
          <w:lang w:val="uk" w:eastAsia="uk"/>
        </w:rPr>
        <w:t>Крапельні заходи захисту</w:t>
      </w:r>
      <w:r>
        <w:rPr>
          <w:rStyle w:val="spanrvts0"/>
          <w:lang w:val="uk" w:eastAsia="uk"/>
        </w:rPr>
        <w:t xml:space="preserve"> ‒ складова частина ПІІК, обов</w:t>
      </w:r>
      <w:r w:rsidRPr="00333D1A">
        <w:rPr>
          <w:rStyle w:val="spanrvts0"/>
          <w:lang w:val="uk-UA" w:eastAsia="uk"/>
        </w:rPr>
        <w:t>`</w:t>
      </w:r>
      <w:r>
        <w:rPr>
          <w:rStyle w:val="spanrvts0"/>
          <w:lang w:val="uk-UA" w:eastAsia="uk"/>
        </w:rPr>
        <w:t xml:space="preserve">язкові заходи захисту, </w:t>
      </w:r>
      <w:r w:rsidRPr="00333D1A">
        <w:rPr>
          <w:rStyle w:val="spanrvts0"/>
          <w:lang w:val="uk" w:eastAsia="uk"/>
        </w:rPr>
        <w:t xml:space="preserve">призначені для недопущення інфікування працівників патогенними мікроорганізмами при контакті </w:t>
      </w:r>
      <w:r>
        <w:rPr>
          <w:rStyle w:val="spanrvts0"/>
          <w:lang w:val="uk" w:eastAsia="uk"/>
        </w:rPr>
        <w:t>з</w:t>
      </w:r>
      <w:r w:rsidRPr="00333D1A">
        <w:rPr>
          <w:rStyle w:val="spanrvts0"/>
          <w:lang w:val="uk" w:eastAsia="uk"/>
        </w:rPr>
        <w:t>і слизом з верхніх дихальних шляхів па</w:t>
      </w:r>
      <w:r>
        <w:rPr>
          <w:rStyle w:val="spanrvts0"/>
          <w:lang w:val="uk" w:eastAsia="uk"/>
        </w:rPr>
        <w:t>цієнта, який поширюється</w:t>
      </w:r>
      <w:r w:rsidRPr="00333D1A">
        <w:rPr>
          <w:rStyle w:val="spanrvts0"/>
          <w:lang w:val="uk" w:eastAsia="uk"/>
        </w:rPr>
        <w:t xml:space="preserve"> при кашлі або чханні</w:t>
      </w:r>
      <w:r>
        <w:rPr>
          <w:rStyle w:val="spanrvts0"/>
          <w:lang w:val="uk" w:eastAsia="uk"/>
        </w:rPr>
        <w:t xml:space="preserve">, та </w:t>
      </w:r>
      <w:r w:rsidRPr="00333D1A">
        <w:rPr>
          <w:rStyle w:val="spanrvts0"/>
          <w:lang w:val="uk" w:eastAsia="uk"/>
        </w:rPr>
        <w:t>слизових оболонок очей, носа</w:t>
      </w:r>
      <w:r>
        <w:rPr>
          <w:rStyle w:val="spanrvts0"/>
          <w:lang w:val="uk" w:eastAsia="uk"/>
        </w:rPr>
        <w:t>,</w:t>
      </w:r>
      <w:r w:rsidRPr="00333D1A">
        <w:rPr>
          <w:rStyle w:val="spanrvts0"/>
          <w:lang w:val="uk" w:eastAsia="uk"/>
        </w:rPr>
        <w:t xml:space="preserve"> </w:t>
      </w:r>
      <w:proofErr w:type="spellStart"/>
      <w:r>
        <w:rPr>
          <w:rStyle w:val="spanrvts0"/>
          <w:lang w:val="uk" w:eastAsia="uk"/>
        </w:rPr>
        <w:t>ротоглотки</w:t>
      </w:r>
      <w:proofErr w:type="spellEnd"/>
      <w:r>
        <w:rPr>
          <w:rStyle w:val="spanrvts0"/>
          <w:lang w:val="uk" w:eastAsia="uk"/>
        </w:rPr>
        <w:t xml:space="preserve"> </w:t>
      </w:r>
      <w:r w:rsidRPr="00333D1A">
        <w:rPr>
          <w:rStyle w:val="spanrvts0"/>
          <w:lang w:val="uk" w:eastAsia="uk"/>
        </w:rPr>
        <w:t xml:space="preserve">або верхніх дихальних шляхів </w:t>
      </w:r>
      <w:r>
        <w:rPr>
          <w:rStyle w:val="spanrvts0"/>
          <w:lang w:val="uk" w:eastAsia="uk"/>
        </w:rPr>
        <w:t>персоналу</w:t>
      </w:r>
      <w:r w:rsidRPr="00333D1A">
        <w:rPr>
          <w:rStyle w:val="spanrvts0"/>
          <w:lang w:val="uk" w:eastAsia="uk"/>
        </w:rPr>
        <w:t xml:space="preserve">. </w:t>
      </w:r>
    </w:p>
    <w:p w:rsidR="00137C86" w:rsidRDefault="00137C86" w:rsidP="00137C86">
      <w:pPr>
        <w:pStyle w:val="rvps2"/>
        <w:ind w:firstLine="709"/>
        <w:rPr>
          <w:rStyle w:val="spanrvts0"/>
          <w:lang w:val="uk" w:eastAsia="uk"/>
        </w:rPr>
      </w:pPr>
      <w:r>
        <w:rPr>
          <w:rStyle w:val="spanrvts0"/>
          <w:lang w:val="uk" w:eastAsia="uk"/>
        </w:rPr>
        <w:t xml:space="preserve">На відміну від контактного інфікування, контаміновані інфекційним агентом краплі з дихальних шляхів пацієнта інфікують потенційного хазяїна лише у випадку потрапляння на сприйнятливі слизові оболонки. При цьому відстань між особами має бути незначною, а убезпечитися можна шляхом захисту обличчя. </w:t>
      </w:r>
    </w:p>
    <w:p w:rsidR="00137C86" w:rsidRDefault="00137C86" w:rsidP="00137C86">
      <w:pPr>
        <w:pStyle w:val="rvps2"/>
        <w:ind w:firstLine="709"/>
        <w:rPr>
          <w:rStyle w:val="spanrvts0"/>
          <w:lang w:val="uk" w:eastAsia="uk"/>
        </w:rPr>
      </w:pPr>
      <w:r>
        <w:rPr>
          <w:rStyle w:val="spanrvts0"/>
          <w:lang w:val="uk" w:eastAsia="uk"/>
        </w:rPr>
        <w:t xml:space="preserve">Хворий генерує респіраторні краплі під час кашлю, чхання та розмови або під час таких процедур як </w:t>
      </w:r>
      <w:proofErr w:type="spellStart"/>
      <w:r>
        <w:rPr>
          <w:rStyle w:val="spanrvts0"/>
          <w:lang w:val="uk" w:eastAsia="uk"/>
        </w:rPr>
        <w:t>ендотрахеальна</w:t>
      </w:r>
      <w:proofErr w:type="spellEnd"/>
      <w:r>
        <w:rPr>
          <w:rStyle w:val="spanrvts0"/>
          <w:lang w:val="uk" w:eastAsia="uk"/>
        </w:rPr>
        <w:t xml:space="preserve"> </w:t>
      </w:r>
      <w:proofErr w:type="spellStart"/>
      <w:r>
        <w:rPr>
          <w:rStyle w:val="spanrvts0"/>
          <w:lang w:val="uk" w:eastAsia="uk"/>
        </w:rPr>
        <w:t>інтубація</w:t>
      </w:r>
      <w:proofErr w:type="spellEnd"/>
      <w:r>
        <w:rPr>
          <w:rStyle w:val="spanrvts0"/>
          <w:lang w:val="uk" w:eastAsia="uk"/>
        </w:rPr>
        <w:t xml:space="preserve">, відсмоктування слизу, індукція кашлю за допомогою фізіотерапевтичних методів та під час серцево-легеневої реанімації. </w:t>
      </w:r>
    </w:p>
    <w:p w:rsidR="00137C86" w:rsidRDefault="00137C86" w:rsidP="00137C86">
      <w:pPr>
        <w:pStyle w:val="rvps2"/>
        <w:ind w:firstLine="709"/>
        <w:rPr>
          <w:rStyle w:val="spanrvts0"/>
          <w:lang w:val="uk" w:eastAsia="uk"/>
        </w:rPr>
      </w:pPr>
      <w:r>
        <w:rPr>
          <w:rStyle w:val="spanrvts0"/>
          <w:lang w:val="uk" w:eastAsia="uk"/>
        </w:rPr>
        <w:t xml:space="preserve">Максимальна відстань між людьми, яка достатня для передавання інфекційного </w:t>
      </w:r>
      <w:proofErr w:type="spellStart"/>
      <w:r>
        <w:rPr>
          <w:rStyle w:val="spanrvts0"/>
          <w:lang w:val="uk" w:eastAsia="uk"/>
        </w:rPr>
        <w:t>агента</w:t>
      </w:r>
      <w:proofErr w:type="spellEnd"/>
      <w:r>
        <w:rPr>
          <w:rStyle w:val="spanrvts0"/>
          <w:lang w:val="uk" w:eastAsia="uk"/>
        </w:rPr>
        <w:t xml:space="preserve"> через краплі не визначена. Вона залежить від швидкості і механізму виходу крапель, їхньої щільності, наявності перешкод, чинників навколишнього середовища, таких як температура, вологість, напрям та сила руху повітря, інсоляція, здатність </w:t>
      </w:r>
      <w:proofErr w:type="spellStart"/>
      <w:r>
        <w:rPr>
          <w:rStyle w:val="spanrvts0"/>
          <w:lang w:val="uk" w:eastAsia="uk"/>
        </w:rPr>
        <w:t>патогену</w:t>
      </w:r>
      <w:proofErr w:type="spellEnd"/>
      <w:r>
        <w:rPr>
          <w:rStyle w:val="spanrvts0"/>
          <w:lang w:val="uk" w:eastAsia="uk"/>
        </w:rPr>
        <w:t xml:space="preserve"> підтримувати свою вірулентність на відстані. </w:t>
      </w:r>
    </w:p>
    <w:p w:rsidR="00137C86" w:rsidRDefault="00137C86" w:rsidP="00137C86">
      <w:pPr>
        <w:pStyle w:val="rvps2"/>
        <w:ind w:firstLine="709"/>
        <w:rPr>
          <w:rStyle w:val="spanrvts0"/>
          <w:lang w:val="uk" w:eastAsia="uk"/>
        </w:rPr>
      </w:pPr>
      <w:r w:rsidRPr="00F15D47">
        <w:rPr>
          <w:rStyle w:val="spanrvts0"/>
          <w:u w:val="single"/>
          <w:lang w:val="uk" w:eastAsia="uk"/>
        </w:rPr>
        <w:t>В групу інфекційних хвороб з крапельним шляхом інфікування входять</w:t>
      </w:r>
      <w:r w:rsidRPr="00F15D47">
        <w:rPr>
          <w:rStyle w:val="spanrvts0"/>
          <w:lang w:val="uk" w:eastAsia="uk"/>
        </w:rPr>
        <w:t xml:space="preserve"> кашлюк, грип, аденовірусна та </w:t>
      </w:r>
      <w:proofErr w:type="spellStart"/>
      <w:r w:rsidRPr="00F15D47">
        <w:rPr>
          <w:rStyle w:val="spanrvts0"/>
          <w:lang w:val="uk" w:eastAsia="uk"/>
        </w:rPr>
        <w:t>риновірусна</w:t>
      </w:r>
      <w:proofErr w:type="spellEnd"/>
      <w:r w:rsidRPr="00F15D47">
        <w:rPr>
          <w:rStyle w:val="spanrvts0"/>
          <w:lang w:val="uk" w:eastAsia="uk"/>
        </w:rPr>
        <w:t xml:space="preserve"> інфекції, </w:t>
      </w:r>
      <w:proofErr w:type="spellStart"/>
      <w:r w:rsidRPr="00F15D47">
        <w:rPr>
          <w:rStyle w:val="spanrvts0"/>
          <w:lang w:val="uk" w:eastAsia="uk"/>
        </w:rPr>
        <w:t>мікоплазмоз</w:t>
      </w:r>
      <w:proofErr w:type="spellEnd"/>
      <w:r w:rsidRPr="00F15D47">
        <w:rPr>
          <w:rStyle w:val="spanrvts0"/>
          <w:lang w:val="uk" w:eastAsia="uk"/>
        </w:rPr>
        <w:t xml:space="preserve"> (</w:t>
      </w:r>
      <w:proofErr w:type="spellStart"/>
      <w:r w:rsidRPr="00F15D47">
        <w:rPr>
          <w:rStyle w:val="spanrvts0"/>
          <w:lang w:val="uk" w:eastAsia="uk"/>
        </w:rPr>
        <w:t>Mycoplasma</w:t>
      </w:r>
      <w:proofErr w:type="spellEnd"/>
      <w:r w:rsidRPr="00F15D47">
        <w:rPr>
          <w:rStyle w:val="spanrvts0"/>
          <w:lang w:val="uk" w:eastAsia="uk"/>
        </w:rPr>
        <w:t xml:space="preserve"> </w:t>
      </w:r>
      <w:proofErr w:type="spellStart"/>
      <w:r w:rsidRPr="00F15D47">
        <w:rPr>
          <w:rStyle w:val="spanrvts0"/>
          <w:lang w:val="uk" w:eastAsia="uk"/>
        </w:rPr>
        <w:t>pneumoniae</w:t>
      </w:r>
      <w:proofErr w:type="spellEnd"/>
      <w:r w:rsidRPr="00F15D47">
        <w:rPr>
          <w:rStyle w:val="spanrvts0"/>
          <w:lang w:val="uk" w:eastAsia="uk"/>
        </w:rPr>
        <w:t xml:space="preserve">), інфекції </w:t>
      </w:r>
      <w:proofErr w:type="spellStart"/>
      <w:r w:rsidRPr="00F15D47">
        <w:rPr>
          <w:rStyle w:val="spanrvts0"/>
          <w:lang w:val="uk" w:eastAsia="uk"/>
        </w:rPr>
        <w:t>коронавірусної</w:t>
      </w:r>
      <w:proofErr w:type="spellEnd"/>
      <w:r w:rsidRPr="00F15D47">
        <w:rPr>
          <w:rStyle w:val="spanrvts0"/>
          <w:lang w:val="uk" w:eastAsia="uk"/>
        </w:rPr>
        <w:t xml:space="preserve"> етіології (тяжкий гострий респіраторний синдром (далі - ТГРС), близько-східний</w:t>
      </w:r>
      <w:r>
        <w:rPr>
          <w:rStyle w:val="spanrvts0"/>
          <w:lang w:val="uk" w:eastAsia="uk"/>
        </w:rPr>
        <w:t xml:space="preserve"> </w:t>
      </w:r>
      <w:r w:rsidRPr="00F15D47">
        <w:rPr>
          <w:rStyle w:val="spanrvts0"/>
          <w:lang w:val="uk" w:eastAsia="uk"/>
        </w:rPr>
        <w:t xml:space="preserve">респіраторний синдром (далі - MERS), гостра респіраторна вірусна інфекція, викликана SARS-CoV-2 (далі - COVID-19), захворювання викликані стрептококом групи А і менінгококова інфекція. До групи захворювань з крапельним шляхом інфікуванням також </w:t>
      </w:r>
    </w:p>
    <w:tbl>
      <w:tblPr>
        <w:tblStyle w:val="a3"/>
        <w:tblW w:w="0" w:type="auto"/>
        <w:tblLook w:val="04A0" w:firstRow="1" w:lastRow="0" w:firstColumn="1" w:lastColumn="0" w:noHBand="0" w:noVBand="1"/>
      </w:tblPr>
      <w:tblGrid>
        <w:gridCol w:w="4957"/>
        <w:gridCol w:w="2409"/>
        <w:gridCol w:w="2263"/>
      </w:tblGrid>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137C86" w:rsidTr="00106D57">
        <w:tc>
          <w:tcPr>
            <w:tcW w:w="4957" w:type="dxa"/>
            <w:vMerge w:val="restart"/>
            <w:vAlign w:val="center"/>
          </w:tcPr>
          <w:p w:rsidR="00137C86" w:rsidRPr="00F835BF" w:rsidRDefault="00137C86" w:rsidP="00106D57">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137C86" w:rsidTr="00106D57">
        <w:trPr>
          <w:trHeight w:val="274"/>
        </w:trPr>
        <w:tc>
          <w:tcPr>
            <w:tcW w:w="4957" w:type="dxa"/>
            <w:vMerge/>
          </w:tcPr>
          <w:p w:rsidR="00137C86" w:rsidRDefault="00137C86" w:rsidP="00106D57">
            <w:pPr>
              <w:rPr>
                <w:rFonts w:ascii="Times New Roman" w:hAnsi="Times New Roman" w:cs="Times New Roman"/>
                <w:sz w:val="24"/>
                <w:szCs w:val="24"/>
              </w:rPr>
            </w:pP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01</w:t>
            </w:r>
          </w:p>
        </w:tc>
      </w:tr>
      <w:tr w:rsidR="00137C86" w:rsidTr="00106D57">
        <w:tc>
          <w:tcPr>
            <w:tcW w:w="4957" w:type="dxa"/>
            <w:vMerge/>
          </w:tcPr>
          <w:p w:rsidR="00137C86" w:rsidRDefault="00137C86" w:rsidP="00106D57">
            <w:pPr>
              <w:rPr>
                <w:rFonts w:ascii="Times New Roman" w:hAnsi="Times New Roman" w:cs="Times New Roman"/>
                <w:sz w:val="24"/>
                <w:szCs w:val="24"/>
              </w:rPr>
            </w:pPr>
          </w:p>
        </w:tc>
        <w:tc>
          <w:tcPr>
            <w:tcW w:w="4672" w:type="dxa"/>
            <w:gridSpan w:val="2"/>
          </w:tcPr>
          <w:p w:rsidR="00137C86" w:rsidRDefault="00F17FE6" w:rsidP="00106D57">
            <w:pPr>
              <w:rPr>
                <w:rFonts w:ascii="Times New Roman" w:hAnsi="Times New Roman" w:cs="Times New Roman"/>
                <w:sz w:val="24"/>
                <w:szCs w:val="24"/>
              </w:rPr>
            </w:pPr>
            <w:r>
              <w:rPr>
                <w:rFonts w:ascii="Times New Roman" w:hAnsi="Times New Roman" w:cs="Times New Roman"/>
                <w:sz w:val="24"/>
                <w:szCs w:val="24"/>
              </w:rPr>
              <w:t>Сторінка 3</w:t>
            </w:r>
          </w:p>
        </w:tc>
      </w:tr>
    </w:tbl>
    <w:p w:rsidR="00137C86" w:rsidRDefault="00137C86" w:rsidP="00137C86">
      <w:pPr>
        <w:pStyle w:val="rvps2"/>
        <w:ind w:firstLine="0"/>
        <w:rPr>
          <w:rStyle w:val="spanrvts0"/>
          <w:lang w:val="uk" w:eastAsia="uk"/>
        </w:rPr>
      </w:pPr>
    </w:p>
    <w:p w:rsidR="00137C86" w:rsidRPr="00F15D47" w:rsidRDefault="00137C86" w:rsidP="00137C86">
      <w:pPr>
        <w:pStyle w:val="rvps2"/>
        <w:ind w:firstLine="0"/>
        <w:rPr>
          <w:rStyle w:val="spanrvts0"/>
          <w:lang w:val="uk" w:eastAsia="uk"/>
        </w:rPr>
      </w:pPr>
      <w:r w:rsidRPr="00F15D47">
        <w:rPr>
          <w:rStyle w:val="spanrvts0"/>
          <w:lang w:val="uk" w:eastAsia="uk"/>
        </w:rPr>
        <w:t>відноситься респіраторно-</w:t>
      </w:r>
      <w:proofErr w:type="spellStart"/>
      <w:r w:rsidRPr="00F15D47">
        <w:rPr>
          <w:rStyle w:val="spanrvts0"/>
          <w:lang w:val="uk" w:eastAsia="uk"/>
        </w:rPr>
        <w:t>синтиціальний</w:t>
      </w:r>
      <w:proofErr w:type="spellEnd"/>
      <w:r w:rsidRPr="00F15D47">
        <w:rPr>
          <w:rStyle w:val="spanrvts0"/>
          <w:lang w:val="uk" w:eastAsia="uk"/>
        </w:rPr>
        <w:t xml:space="preserve"> вірус (РСВ-інфекція), незважаючи на переважання контактного шляху інфікування. Однак проведення догляду за такими хворими потребує застосування лише стандартних та контактних заходів захисту.</w:t>
      </w:r>
    </w:p>
    <w:p w:rsidR="00137C86" w:rsidRPr="00F15D47" w:rsidRDefault="00137C86" w:rsidP="00137C86">
      <w:pPr>
        <w:pStyle w:val="rvps2"/>
        <w:ind w:firstLine="709"/>
        <w:rPr>
          <w:rStyle w:val="spanrvts0"/>
          <w:lang w:val="uk" w:eastAsia="uk"/>
        </w:rPr>
      </w:pPr>
      <w:r w:rsidRPr="00F15D47">
        <w:rPr>
          <w:rStyle w:val="spanrvts0"/>
          <w:lang w:val="uk" w:eastAsia="uk"/>
        </w:rPr>
        <w:t>В рідкісних випадках патогенні мікроорганізми, для яких не характерне крапельне інфікування, розповсюджуються повітрям на короткі відстані. Наприклад, незважаючи на те, що для золотистого стафілококу характерний контактний шлях інфікування, хворі на гострі респіраторні вірусні інфекції в поєднанні з інфікуванням або колонізацією золотистим стафілококом здатні, за рахунок чхання, розповсюджувати бактерії на відстань до одного метру.</w:t>
      </w:r>
    </w:p>
    <w:p w:rsidR="00137C86" w:rsidRDefault="00137C86" w:rsidP="00137C86">
      <w:pPr>
        <w:pStyle w:val="rvps2"/>
        <w:ind w:firstLine="709"/>
        <w:rPr>
          <w:rStyle w:val="spanrvts0"/>
          <w:lang w:val="uk" w:eastAsia="uk"/>
        </w:rPr>
      </w:pPr>
      <w:r w:rsidRPr="00F15D47">
        <w:rPr>
          <w:rStyle w:val="spanrvts0"/>
          <w:lang w:val="uk" w:eastAsia="uk"/>
        </w:rPr>
        <w:t>Для інфекційних агентів з крапельним шляхом інфікування (наприклад, N</w:t>
      </w:r>
      <w:proofErr w:type="spellStart"/>
      <w:r w:rsidRPr="00F15D47">
        <w:rPr>
          <w:rStyle w:val="spanrvts0"/>
          <w:lang w:eastAsia="uk"/>
        </w:rPr>
        <w:t>eisseria</w:t>
      </w:r>
      <w:proofErr w:type="spellEnd"/>
      <w:r w:rsidRPr="00F15D47">
        <w:rPr>
          <w:rStyle w:val="spanrvts0"/>
          <w:lang w:val="uk" w:eastAsia="uk"/>
        </w:rPr>
        <w:t xml:space="preserve"> </w:t>
      </w:r>
      <w:proofErr w:type="spellStart"/>
      <w:r w:rsidRPr="00F15D47">
        <w:rPr>
          <w:rStyle w:val="spanrvts0"/>
          <w:lang w:val="uk" w:eastAsia="uk"/>
        </w:rPr>
        <w:t>meningitides</w:t>
      </w:r>
      <w:proofErr w:type="spellEnd"/>
      <w:r w:rsidRPr="00F15D47">
        <w:rPr>
          <w:rStyle w:val="spanrvts0"/>
          <w:lang w:val="uk" w:eastAsia="uk"/>
        </w:rPr>
        <w:t xml:space="preserve"> та </w:t>
      </w:r>
      <w:proofErr w:type="spellStart"/>
      <w:r w:rsidRPr="00F15D47">
        <w:rPr>
          <w:rStyle w:val="spanrvts0"/>
          <w:lang w:val="uk" w:eastAsia="uk"/>
        </w:rPr>
        <w:t>стептококи</w:t>
      </w:r>
      <w:proofErr w:type="spellEnd"/>
      <w:r w:rsidRPr="00F15D47">
        <w:rPr>
          <w:rStyle w:val="spanrvts0"/>
          <w:lang w:val="uk" w:eastAsia="uk"/>
        </w:rPr>
        <w:t xml:space="preserve"> групи А в перші 24 години після початку </w:t>
      </w:r>
      <w:proofErr w:type="spellStart"/>
      <w:r w:rsidRPr="00F15D47">
        <w:rPr>
          <w:rStyle w:val="spanrvts0"/>
          <w:lang w:val="uk" w:eastAsia="uk"/>
        </w:rPr>
        <w:t>антибіотикотерапії</w:t>
      </w:r>
      <w:proofErr w:type="spellEnd"/>
      <w:r w:rsidRPr="00F15D47">
        <w:rPr>
          <w:rStyle w:val="spanrvts0"/>
          <w:lang w:val="uk" w:eastAsia="uk"/>
        </w:rPr>
        <w:t xml:space="preserve">, </w:t>
      </w:r>
      <w:proofErr w:type="spellStart"/>
      <w:r w:rsidRPr="00F15D47">
        <w:rPr>
          <w:rStyle w:val="spanrvts0"/>
          <w:lang w:eastAsia="uk"/>
        </w:rPr>
        <w:t>Bordetella</w:t>
      </w:r>
      <w:proofErr w:type="spellEnd"/>
      <w:r w:rsidRPr="00F15D47">
        <w:rPr>
          <w:rStyle w:val="spanrvts0"/>
          <w:lang w:val="uk" w:eastAsia="uk"/>
        </w:rPr>
        <w:t xml:space="preserve"> </w:t>
      </w:r>
      <w:proofErr w:type="spellStart"/>
      <w:r w:rsidRPr="00F15D47">
        <w:rPr>
          <w:rStyle w:val="spanrvts0"/>
          <w:lang w:val="uk" w:eastAsia="uk"/>
        </w:rPr>
        <w:t>pertussis</w:t>
      </w:r>
      <w:proofErr w:type="spellEnd"/>
      <w:r w:rsidRPr="00F15D47">
        <w:rPr>
          <w:rStyle w:val="spanrvts0"/>
          <w:lang w:val="uk" w:eastAsia="uk"/>
        </w:rPr>
        <w:t xml:space="preserve">, вірус грипу, </w:t>
      </w:r>
      <w:proofErr w:type="spellStart"/>
      <w:r w:rsidRPr="00F15D47">
        <w:rPr>
          <w:rStyle w:val="spanrvts0"/>
          <w:lang w:val="uk" w:eastAsia="uk"/>
        </w:rPr>
        <w:t>риновірус</w:t>
      </w:r>
      <w:proofErr w:type="spellEnd"/>
      <w:r w:rsidRPr="00F15D47">
        <w:rPr>
          <w:rStyle w:val="spanrvts0"/>
          <w:lang w:val="uk" w:eastAsia="uk"/>
        </w:rPr>
        <w:t>) не характерне збереження контагіозності (</w:t>
      </w:r>
      <w:proofErr w:type="spellStart"/>
      <w:r w:rsidRPr="00F15D47">
        <w:rPr>
          <w:rStyle w:val="spanrvts0"/>
          <w:lang w:val="uk" w:eastAsia="uk"/>
        </w:rPr>
        <w:t>заразності</w:t>
      </w:r>
      <w:proofErr w:type="spellEnd"/>
      <w:r w:rsidRPr="00F15D47">
        <w:rPr>
          <w:rStyle w:val="spanrvts0"/>
          <w:lang w:val="uk" w:eastAsia="uk"/>
        </w:rPr>
        <w:t>) при передаванні на великі відстані, заходи із знезараження повітря використовувати недоцільно.</w:t>
      </w:r>
    </w:p>
    <w:p w:rsidR="00137C86" w:rsidRPr="00F15D47" w:rsidRDefault="00137C86" w:rsidP="00137C86">
      <w:pPr>
        <w:pStyle w:val="rvps2"/>
        <w:ind w:firstLine="709"/>
        <w:rPr>
          <w:rStyle w:val="spanrvts0"/>
          <w:lang w:val="uk" w:eastAsia="uk"/>
        </w:rPr>
      </w:pPr>
      <w:r w:rsidRPr="00DF6B58">
        <w:rPr>
          <w:rFonts w:eastAsia="Arial"/>
          <w:lang w:val="uk-UA"/>
        </w:rPr>
        <w:t>Кожен медичний працівник повинен вміти користуватися засобами індивідуального захисту, оцінювати ризики та вирішувати, який саме ЗІЗ і коли застосовувати.</w:t>
      </w:r>
    </w:p>
    <w:p w:rsidR="00137C86" w:rsidRPr="00F15D47" w:rsidRDefault="00137C86" w:rsidP="00137C86">
      <w:pPr>
        <w:pStyle w:val="rvps2"/>
        <w:ind w:firstLine="709"/>
        <w:rPr>
          <w:rStyle w:val="spanrvts0"/>
          <w:lang w:val="uk" w:eastAsia="uk"/>
        </w:rPr>
      </w:pPr>
      <w:bookmarkStart w:id="3" w:name="n420"/>
      <w:bookmarkEnd w:id="3"/>
      <w:r w:rsidRPr="00F15D47">
        <w:rPr>
          <w:rStyle w:val="spanrvts0"/>
          <w:lang w:val="uk" w:eastAsia="uk"/>
        </w:rPr>
        <w:t>До крапельних заходів захисту відноситься:</w:t>
      </w:r>
    </w:p>
    <w:p w:rsidR="00137C86" w:rsidRPr="00EF0F77" w:rsidRDefault="00137C86" w:rsidP="00137C86">
      <w:pPr>
        <w:pStyle w:val="rvps2"/>
        <w:ind w:firstLine="709"/>
        <w:rPr>
          <w:rStyle w:val="spanrvts0"/>
          <w:lang w:val="uk-UA" w:eastAsia="uk"/>
        </w:rPr>
      </w:pPr>
      <w:r w:rsidRPr="00F15D47">
        <w:rPr>
          <w:rStyle w:val="spanrvts0"/>
          <w:lang w:val="uk" w:eastAsia="uk"/>
        </w:rPr>
        <w:t>‒ носіння маски</w:t>
      </w:r>
      <w:r w:rsidRPr="00F15D47">
        <w:rPr>
          <w:rStyle w:val="spanrvts0"/>
          <w:lang w:val="uk-UA" w:eastAsia="uk"/>
        </w:rPr>
        <w:t>,</w:t>
      </w:r>
    </w:p>
    <w:p w:rsidR="00137C86" w:rsidRDefault="00137C86" w:rsidP="00137C86">
      <w:pPr>
        <w:pStyle w:val="rvps2"/>
        <w:ind w:firstLine="709"/>
        <w:rPr>
          <w:rStyle w:val="spanrvts0"/>
          <w:lang w:val="uk" w:eastAsia="uk"/>
        </w:rPr>
      </w:pPr>
      <w:r>
        <w:rPr>
          <w:rStyle w:val="spanrvts0"/>
          <w:lang w:val="uk" w:eastAsia="uk"/>
        </w:rPr>
        <w:t>‒</w:t>
      </w:r>
      <w:r w:rsidRPr="00333D1A">
        <w:rPr>
          <w:rStyle w:val="spanrvts0"/>
          <w:lang w:val="uk" w:eastAsia="uk"/>
        </w:rPr>
        <w:t xml:space="preserve"> </w:t>
      </w:r>
      <w:r>
        <w:rPr>
          <w:rStyle w:val="spanrvts0"/>
          <w:lang w:val="uk" w:eastAsia="uk"/>
        </w:rPr>
        <w:t xml:space="preserve">носіння </w:t>
      </w:r>
      <w:r w:rsidRPr="00333D1A">
        <w:rPr>
          <w:rStyle w:val="spanrvts0"/>
          <w:lang w:val="uk" w:eastAsia="uk"/>
        </w:rPr>
        <w:t>захисних окулярів або щитка працівниками при догляді та за умови перебування в зоні догляду</w:t>
      </w:r>
      <w:r>
        <w:rPr>
          <w:rStyle w:val="spanrvts0"/>
          <w:lang w:val="uk" w:eastAsia="uk"/>
        </w:rPr>
        <w:t xml:space="preserve"> за пацієнтом (1 метр навколо пацієнта)</w:t>
      </w:r>
      <w:r w:rsidRPr="00333D1A">
        <w:rPr>
          <w:rStyle w:val="spanrvts0"/>
          <w:lang w:val="uk" w:eastAsia="uk"/>
        </w:rPr>
        <w:t xml:space="preserve">. </w:t>
      </w:r>
    </w:p>
    <w:p w:rsidR="00137C86" w:rsidRDefault="00137C86" w:rsidP="00137C86">
      <w:pPr>
        <w:pStyle w:val="rvps2"/>
        <w:ind w:firstLine="709"/>
        <w:rPr>
          <w:rStyle w:val="spanrvts0"/>
          <w:lang w:val="uk" w:eastAsia="uk"/>
        </w:rPr>
      </w:pPr>
      <w:r>
        <w:rPr>
          <w:rStyle w:val="spanrvts0"/>
          <w:lang w:val="uk" w:eastAsia="uk"/>
        </w:rPr>
        <w:t>На виконання кожного із зазначених заходів захисту затверджена окрема СОП.</w:t>
      </w:r>
    </w:p>
    <w:p w:rsidR="00137C86" w:rsidRDefault="00137C86" w:rsidP="00137C86">
      <w:pPr>
        <w:pStyle w:val="rvps2"/>
        <w:ind w:firstLine="709"/>
        <w:rPr>
          <w:rStyle w:val="spanrvts0"/>
          <w:lang w:val="uk" w:eastAsia="uk"/>
        </w:rPr>
      </w:pPr>
      <w:r w:rsidRPr="00333D1A">
        <w:rPr>
          <w:rStyle w:val="spanrvts0"/>
          <w:lang w:val="uk" w:eastAsia="uk"/>
        </w:rPr>
        <w:t>Пацієнтів з інфекційними хворобами, які викликані мікроорганізмами з крапельним шляхом інфікування, слід розміщувати в одномісних кімнатах/палатах. В разі неможливості одномісного розміщення таких пацієнтів, заходи</w:t>
      </w:r>
      <w:r>
        <w:rPr>
          <w:rStyle w:val="spanrvts0"/>
          <w:lang w:val="uk" w:eastAsia="uk"/>
        </w:rPr>
        <w:t xml:space="preserve"> ПІІК розробляються індивідуально</w:t>
      </w:r>
      <w:r w:rsidRPr="00333D1A">
        <w:rPr>
          <w:rStyle w:val="spanrvts0"/>
          <w:lang w:val="uk" w:eastAsia="uk"/>
        </w:rPr>
        <w:t>.</w:t>
      </w:r>
    </w:p>
    <w:p w:rsidR="00137C86" w:rsidRPr="00333D1A" w:rsidRDefault="00137C86" w:rsidP="00137C86">
      <w:pPr>
        <w:pStyle w:val="rvps2"/>
        <w:ind w:firstLine="709"/>
        <w:rPr>
          <w:rStyle w:val="spanrvts0"/>
          <w:lang w:val="uk" w:eastAsia="uk"/>
        </w:rPr>
      </w:pPr>
      <w:proofErr w:type="spellStart"/>
      <w:r w:rsidRPr="00333D1A">
        <w:rPr>
          <w:rStyle w:val="spanrvts0"/>
          <w:lang w:val="uk" w:eastAsia="uk"/>
        </w:rPr>
        <w:t>Когортна</w:t>
      </w:r>
      <w:proofErr w:type="spellEnd"/>
      <w:r w:rsidRPr="00333D1A">
        <w:rPr>
          <w:rStyle w:val="spanrvts0"/>
          <w:lang w:val="uk" w:eastAsia="uk"/>
        </w:rPr>
        <w:t xml:space="preserve"> ізоляція цієї категорії хворих можлива при дотриманні відстані між ліжками не менше одного метра і наявності ширми або іншого бар’єру між пацієнтами.</w:t>
      </w:r>
    </w:p>
    <w:p w:rsidR="00137C86" w:rsidRDefault="00137C86" w:rsidP="00137C86">
      <w:pPr>
        <w:pStyle w:val="rvps2"/>
        <w:ind w:firstLine="709"/>
        <w:rPr>
          <w:rStyle w:val="spanrvts0"/>
          <w:lang w:val="uk" w:eastAsia="uk"/>
        </w:rPr>
      </w:pPr>
      <w:bookmarkStart w:id="4" w:name="n421"/>
      <w:bookmarkEnd w:id="4"/>
      <w:r w:rsidRPr="00333D1A">
        <w:rPr>
          <w:rStyle w:val="spanrvts0"/>
          <w:lang w:val="uk" w:eastAsia="uk"/>
        </w:rPr>
        <w:t xml:space="preserve">З метою ефективного захисту в </w:t>
      </w:r>
      <w:r>
        <w:rPr>
          <w:rStyle w:val="spanrvts0"/>
          <w:lang w:val="uk" w:eastAsia="uk"/>
        </w:rPr>
        <w:t>лікарні</w:t>
      </w:r>
      <w:r w:rsidRPr="00333D1A">
        <w:rPr>
          <w:rStyle w:val="spanrvts0"/>
          <w:lang w:val="uk" w:eastAsia="uk"/>
        </w:rPr>
        <w:t>, працівники повинні надягати маску і захисні о</w:t>
      </w:r>
      <w:r>
        <w:rPr>
          <w:rStyle w:val="spanrvts0"/>
          <w:lang w:val="uk" w:eastAsia="uk"/>
        </w:rPr>
        <w:t xml:space="preserve">куляри/щиток при вході в </w:t>
      </w:r>
      <w:r w:rsidRPr="00333D1A">
        <w:rPr>
          <w:rStyle w:val="spanrvts0"/>
          <w:lang w:val="uk" w:eastAsia="uk"/>
        </w:rPr>
        <w:t xml:space="preserve">палату. </w:t>
      </w:r>
    </w:p>
    <w:p w:rsidR="00137C86" w:rsidRDefault="00137C86" w:rsidP="00137C86">
      <w:pPr>
        <w:pStyle w:val="rvps2"/>
        <w:ind w:firstLine="709"/>
        <w:rPr>
          <w:rStyle w:val="spanrvts0"/>
          <w:lang w:val="uk" w:eastAsia="uk"/>
        </w:rPr>
      </w:pPr>
      <w:r>
        <w:rPr>
          <w:rStyle w:val="spanrvts0"/>
          <w:lang w:val="uk" w:eastAsia="uk"/>
        </w:rPr>
        <w:t>Також</w:t>
      </w:r>
      <w:r w:rsidRPr="00333D1A">
        <w:rPr>
          <w:rStyle w:val="spanrvts0"/>
          <w:lang w:val="uk" w:eastAsia="uk"/>
        </w:rPr>
        <w:t xml:space="preserve"> кр</w:t>
      </w:r>
      <w:r>
        <w:rPr>
          <w:rStyle w:val="spanrvts0"/>
          <w:lang w:val="uk" w:eastAsia="uk"/>
        </w:rPr>
        <w:t>апельні заходи захисту повинні виконувати пацієнти:</w:t>
      </w:r>
    </w:p>
    <w:p w:rsidR="00137C86" w:rsidRDefault="00137C86" w:rsidP="00137C86">
      <w:pPr>
        <w:pStyle w:val="rvps2"/>
        <w:ind w:firstLine="709"/>
        <w:rPr>
          <w:rStyle w:val="spanrvts0"/>
          <w:lang w:val="uk" w:eastAsia="uk"/>
        </w:rPr>
      </w:pPr>
      <w:r>
        <w:rPr>
          <w:rStyle w:val="spanrvts0"/>
          <w:lang w:val="uk" w:eastAsia="uk"/>
        </w:rPr>
        <w:t>‒</w:t>
      </w:r>
      <w:r w:rsidRPr="00333D1A">
        <w:rPr>
          <w:rStyle w:val="spanrvts0"/>
          <w:lang w:val="uk" w:eastAsia="uk"/>
        </w:rPr>
        <w:t xml:space="preserve"> н</w:t>
      </w:r>
      <w:r>
        <w:rPr>
          <w:rStyle w:val="spanrvts0"/>
          <w:lang w:val="uk" w:eastAsia="uk"/>
        </w:rPr>
        <w:t>адягати мас</w:t>
      </w:r>
      <w:r w:rsidRPr="00333D1A">
        <w:rPr>
          <w:rStyle w:val="spanrvts0"/>
          <w:lang w:val="uk" w:eastAsia="uk"/>
        </w:rPr>
        <w:t>к</w:t>
      </w:r>
      <w:r>
        <w:rPr>
          <w:rStyle w:val="spanrvts0"/>
          <w:lang w:val="uk" w:eastAsia="uk"/>
        </w:rPr>
        <w:t>и при виході з палати,</w:t>
      </w:r>
    </w:p>
    <w:p w:rsidR="00137C86" w:rsidRDefault="00137C86" w:rsidP="00137C86">
      <w:pPr>
        <w:pStyle w:val="rvps2"/>
        <w:ind w:firstLine="709"/>
        <w:rPr>
          <w:rStyle w:val="spanrvts0"/>
          <w:lang w:val="uk" w:eastAsia="uk"/>
        </w:rPr>
      </w:pPr>
      <w:r>
        <w:rPr>
          <w:rStyle w:val="spanrvts0"/>
          <w:lang w:val="uk" w:eastAsia="uk"/>
        </w:rPr>
        <w:t>‒ дотримуватися</w:t>
      </w:r>
      <w:r w:rsidRPr="00333D1A">
        <w:rPr>
          <w:rStyle w:val="spanrvts0"/>
          <w:lang w:val="uk" w:eastAsia="uk"/>
        </w:rPr>
        <w:t xml:space="preserve"> етикету кашлю і респіраторної гігієни.</w:t>
      </w:r>
    </w:p>
    <w:p w:rsidR="00137C86" w:rsidRDefault="00137C86" w:rsidP="00137C86">
      <w:pPr>
        <w:pStyle w:val="rvps2"/>
        <w:ind w:firstLine="709"/>
        <w:rPr>
          <w:rStyle w:val="spanrvts0"/>
          <w:rFonts w:eastAsia="DejaVu Sans"/>
          <w:lang w:val="uk" w:eastAsia="uk"/>
        </w:rPr>
      </w:pPr>
      <w:r w:rsidRPr="00CF19B1">
        <w:rPr>
          <w:rStyle w:val="spanrvts0"/>
          <w:rFonts w:eastAsia="DejaVu Sans"/>
          <w:lang w:val="uk" w:eastAsia="uk"/>
        </w:rPr>
        <w:t>На момент поступлення або звернення пацієнта діагноз невідомий, заходи захисту засновані на недопущення інфікування мають застосовуватися емпірично, в залежності від симптомів захворювання і вірогідних етіологічних чинників. Після встановлення попереднього (клінічного) діагнозу або виключення інфекційної патології, застосовані заходи слід відкоригувати або припинити.</w:t>
      </w:r>
    </w:p>
    <w:p w:rsidR="00137C86" w:rsidRDefault="00137C86" w:rsidP="00137C86">
      <w:pPr>
        <w:pStyle w:val="rvps2"/>
        <w:ind w:firstLine="709"/>
        <w:rPr>
          <w:rStyle w:val="spanrvts0"/>
          <w:lang w:val="uk" w:eastAsia="uk"/>
        </w:rPr>
      </w:pPr>
      <w:r w:rsidRPr="00B629DD">
        <w:rPr>
          <w:rStyle w:val="spanrvts0"/>
          <w:lang w:val="uk" w:eastAsia="uk"/>
        </w:rPr>
        <w:t xml:space="preserve">Діагностика деяких інфекційних хвороб потребує лабораторного підтвердження, що займає певний проміжок часу (наприклад, лабораторні дослідження методом культивування потребують двох і більше днів для завершення), тому заходи захисту слід розпочинати в залежності від </w:t>
      </w:r>
      <w:r>
        <w:rPr>
          <w:rStyle w:val="spanrvts0"/>
          <w:lang w:val="uk" w:eastAsia="uk"/>
        </w:rPr>
        <w:t>клінічної картини захворювання і</w:t>
      </w:r>
      <w:r w:rsidRPr="00B629DD">
        <w:rPr>
          <w:rStyle w:val="spanrvts0"/>
          <w:lang w:val="uk" w:eastAsia="uk"/>
        </w:rPr>
        <w:t xml:space="preserve"> можливих збудників.</w:t>
      </w:r>
    </w:p>
    <w:p w:rsidR="00137C86" w:rsidRPr="00CF19B1" w:rsidRDefault="00137C86" w:rsidP="00137C86">
      <w:pPr>
        <w:pStyle w:val="rvps2"/>
        <w:ind w:firstLine="0"/>
        <w:rPr>
          <w:rStyle w:val="spanrvts0"/>
          <w:lang w:val="uk" w:eastAsia="uk"/>
        </w:rPr>
      </w:pPr>
      <w:bookmarkStart w:id="5" w:name="n408"/>
      <w:bookmarkEnd w:id="5"/>
      <w:r>
        <w:rPr>
          <w:rStyle w:val="spanrvts0"/>
          <w:lang w:val="uk" w:eastAsia="uk"/>
        </w:rPr>
        <w:t>Крапельні з</w:t>
      </w:r>
      <w:r w:rsidRPr="00CF19B1">
        <w:rPr>
          <w:rStyle w:val="spanrvts0"/>
          <w:lang w:val="uk" w:eastAsia="uk"/>
        </w:rPr>
        <w:t xml:space="preserve">аходи захисту слід застосовувати у випадках, коли стандартні заходи захисту не можуть забезпечити захист </w:t>
      </w:r>
      <w:r>
        <w:rPr>
          <w:rStyle w:val="spanrvts0"/>
          <w:lang w:val="uk" w:eastAsia="uk"/>
        </w:rPr>
        <w:t xml:space="preserve">від інфекційних агентів, або ж в їх </w:t>
      </w:r>
      <w:proofErr w:type="spellStart"/>
      <w:r>
        <w:rPr>
          <w:rStyle w:val="spanrvts0"/>
          <w:lang w:val="uk" w:eastAsia="uk"/>
        </w:rPr>
        <w:t>поєданні</w:t>
      </w:r>
      <w:proofErr w:type="spellEnd"/>
      <w:r>
        <w:rPr>
          <w:rStyle w:val="spanrvts0"/>
          <w:lang w:val="uk" w:eastAsia="uk"/>
        </w:rPr>
        <w:t>.</w:t>
      </w:r>
      <w:r w:rsidRPr="00CF19B1">
        <w:rPr>
          <w:rStyle w:val="spanrvts0"/>
          <w:lang w:val="uk" w:eastAsia="uk"/>
        </w:rPr>
        <w:t xml:space="preserve"> Для деяких інфекційних агентів (наприклад, ТГРС/COVID-19, пандемічний і пташиний грип) необхідне</w:t>
      </w:r>
      <w:r w:rsidR="0024650D">
        <w:rPr>
          <w:rStyle w:val="a7"/>
          <w:rFonts w:eastAsia="DejaVu Sans"/>
          <w:lang w:val="uk" w:eastAsia="uk"/>
        </w:rPr>
        <w:t xml:space="preserve"> </w:t>
      </w:r>
      <w:r w:rsidRPr="00CF19B1">
        <w:rPr>
          <w:rStyle w:val="spanrvts0"/>
          <w:lang w:val="uk" w:eastAsia="uk"/>
        </w:rPr>
        <w:t>застосування двох заходів захисту заснованих на недопущенні інфікування ‒ контактних і крапельних.</w:t>
      </w:r>
    </w:p>
    <w:p w:rsidR="00137C86" w:rsidRDefault="00137C86" w:rsidP="00137C86">
      <w:pPr>
        <w:pStyle w:val="rvps2"/>
        <w:ind w:firstLine="709"/>
        <w:rPr>
          <w:rStyle w:val="spanrvts0"/>
          <w:lang w:val="uk" w:eastAsia="uk"/>
        </w:rPr>
      </w:pPr>
      <w:bookmarkStart w:id="6" w:name="n415"/>
      <w:bookmarkEnd w:id="6"/>
      <w:r w:rsidRPr="00641F6B">
        <w:rPr>
          <w:rStyle w:val="spanrvts0"/>
          <w:lang w:val="uk" w:eastAsia="uk"/>
        </w:rPr>
        <w:t>Заходи захисту мають реалізовуватися протягом періоду контагіозності (</w:t>
      </w:r>
      <w:proofErr w:type="spellStart"/>
      <w:r w:rsidRPr="00641F6B">
        <w:rPr>
          <w:rStyle w:val="spanrvts0"/>
          <w:lang w:val="uk" w:eastAsia="uk"/>
        </w:rPr>
        <w:t>заразності</w:t>
      </w:r>
      <w:proofErr w:type="spellEnd"/>
      <w:r w:rsidRPr="00641F6B">
        <w:rPr>
          <w:rStyle w:val="spanrvts0"/>
          <w:lang w:val="uk" w:eastAsia="uk"/>
        </w:rPr>
        <w:t>) пацієнта.</w:t>
      </w:r>
      <w:r>
        <w:rPr>
          <w:rStyle w:val="spanrvts0"/>
          <w:lang w:val="uk" w:eastAsia="uk"/>
        </w:rPr>
        <w:t xml:space="preserve"> </w:t>
      </w:r>
      <w:r w:rsidRPr="00641F6B">
        <w:rPr>
          <w:rStyle w:val="spanrvts0"/>
          <w:lang w:val="uk" w:eastAsia="uk"/>
        </w:rPr>
        <w:t xml:space="preserve">Виключенням можуть бути пацієнти з імунодефіцитом, в яких виділення </w:t>
      </w:r>
    </w:p>
    <w:p w:rsidR="00137C86" w:rsidRDefault="00137C86" w:rsidP="00137C86">
      <w:pPr>
        <w:pStyle w:val="rvps2"/>
        <w:ind w:firstLine="0"/>
        <w:rPr>
          <w:rStyle w:val="spanrvts0"/>
          <w:lang w:val="uk" w:eastAsia="uk"/>
        </w:rPr>
      </w:pPr>
    </w:p>
    <w:tbl>
      <w:tblPr>
        <w:tblStyle w:val="a3"/>
        <w:tblW w:w="0" w:type="auto"/>
        <w:tblLook w:val="04A0" w:firstRow="1" w:lastRow="0" w:firstColumn="1" w:lastColumn="0" w:noHBand="0" w:noVBand="1"/>
      </w:tblPr>
      <w:tblGrid>
        <w:gridCol w:w="4957"/>
        <w:gridCol w:w="2409"/>
        <w:gridCol w:w="2263"/>
      </w:tblGrid>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137C86" w:rsidTr="00106D57">
        <w:tc>
          <w:tcPr>
            <w:tcW w:w="9629" w:type="dxa"/>
            <w:gridSpan w:val="3"/>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137C86" w:rsidTr="00106D57">
        <w:tc>
          <w:tcPr>
            <w:tcW w:w="4957" w:type="dxa"/>
            <w:vMerge w:val="restart"/>
            <w:vAlign w:val="center"/>
          </w:tcPr>
          <w:p w:rsidR="00137C86" w:rsidRPr="00F835BF" w:rsidRDefault="00137C86" w:rsidP="00106D57">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137C86" w:rsidTr="00106D57">
        <w:trPr>
          <w:trHeight w:val="274"/>
        </w:trPr>
        <w:tc>
          <w:tcPr>
            <w:tcW w:w="4957" w:type="dxa"/>
            <w:vMerge/>
          </w:tcPr>
          <w:p w:rsidR="00137C86" w:rsidRDefault="00137C86" w:rsidP="00106D57">
            <w:pPr>
              <w:rPr>
                <w:rFonts w:ascii="Times New Roman" w:hAnsi="Times New Roman" w:cs="Times New Roman"/>
                <w:sz w:val="24"/>
                <w:szCs w:val="24"/>
              </w:rPr>
            </w:pPr>
          </w:p>
        </w:tc>
        <w:tc>
          <w:tcPr>
            <w:tcW w:w="2409"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137C86" w:rsidRDefault="00137C86" w:rsidP="00106D57">
            <w:pPr>
              <w:rPr>
                <w:rFonts w:ascii="Times New Roman" w:hAnsi="Times New Roman" w:cs="Times New Roman"/>
                <w:sz w:val="24"/>
                <w:szCs w:val="24"/>
              </w:rPr>
            </w:pPr>
            <w:r>
              <w:rPr>
                <w:rFonts w:ascii="Times New Roman" w:hAnsi="Times New Roman" w:cs="Times New Roman"/>
                <w:sz w:val="24"/>
                <w:szCs w:val="24"/>
              </w:rPr>
              <w:t>01</w:t>
            </w:r>
          </w:p>
        </w:tc>
      </w:tr>
      <w:tr w:rsidR="00137C86" w:rsidTr="00106D57">
        <w:tc>
          <w:tcPr>
            <w:tcW w:w="4957" w:type="dxa"/>
            <w:vMerge/>
          </w:tcPr>
          <w:p w:rsidR="00137C86" w:rsidRDefault="00137C86" w:rsidP="00106D57">
            <w:pPr>
              <w:rPr>
                <w:rFonts w:ascii="Times New Roman" w:hAnsi="Times New Roman" w:cs="Times New Roman"/>
                <w:sz w:val="24"/>
                <w:szCs w:val="24"/>
              </w:rPr>
            </w:pPr>
          </w:p>
        </w:tc>
        <w:tc>
          <w:tcPr>
            <w:tcW w:w="4672" w:type="dxa"/>
            <w:gridSpan w:val="2"/>
          </w:tcPr>
          <w:p w:rsidR="00137C86" w:rsidRDefault="00F17FE6" w:rsidP="00106D57">
            <w:pPr>
              <w:rPr>
                <w:rFonts w:ascii="Times New Roman" w:hAnsi="Times New Roman" w:cs="Times New Roman"/>
                <w:sz w:val="24"/>
                <w:szCs w:val="24"/>
              </w:rPr>
            </w:pPr>
            <w:r>
              <w:rPr>
                <w:rFonts w:ascii="Times New Roman" w:hAnsi="Times New Roman" w:cs="Times New Roman"/>
                <w:sz w:val="24"/>
                <w:szCs w:val="24"/>
              </w:rPr>
              <w:t xml:space="preserve">Сторінка 4 </w:t>
            </w:r>
          </w:p>
        </w:tc>
      </w:tr>
    </w:tbl>
    <w:p w:rsidR="00AC04DE" w:rsidRDefault="00AC04DE" w:rsidP="00AC04DE">
      <w:pPr>
        <w:pStyle w:val="rvps2"/>
        <w:ind w:firstLine="0"/>
        <w:rPr>
          <w:rStyle w:val="spanrvts0"/>
          <w:lang w:val="uk" w:eastAsia="uk"/>
        </w:rPr>
      </w:pPr>
    </w:p>
    <w:p w:rsidR="00AC04DE" w:rsidRDefault="00137C86" w:rsidP="00AC04DE">
      <w:pPr>
        <w:pStyle w:val="rvps2"/>
        <w:ind w:firstLine="0"/>
        <w:rPr>
          <w:rStyle w:val="spanrvts0"/>
          <w:lang w:val="uk" w:eastAsia="uk"/>
        </w:rPr>
      </w:pPr>
      <w:r w:rsidRPr="00641F6B">
        <w:rPr>
          <w:rStyle w:val="spanrvts0"/>
          <w:lang w:val="uk" w:eastAsia="uk"/>
        </w:rPr>
        <w:t>інфекційного агенту може продовжуватися навіть після клінічного одужання. Тому підходи до ПІІК щодо таких пацієнтів мають розроблятися індивідуально.</w:t>
      </w:r>
    </w:p>
    <w:p w:rsidR="00AC04DE" w:rsidRDefault="00AC04DE" w:rsidP="00AC04DE">
      <w:pPr>
        <w:pStyle w:val="rvps2"/>
        <w:ind w:firstLine="709"/>
        <w:rPr>
          <w:rStyle w:val="spanrvts0"/>
          <w:lang w:val="uk" w:eastAsia="uk"/>
        </w:rPr>
      </w:pPr>
    </w:p>
    <w:p w:rsidR="00137C86" w:rsidRPr="00AC04DE" w:rsidRDefault="00137C86" w:rsidP="00AC04DE">
      <w:pPr>
        <w:pStyle w:val="rvps2"/>
        <w:ind w:firstLine="709"/>
        <w:rPr>
          <w:lang w:val="uk" w:eastAsia="uk"/>
        </w:rPr>
      </w:pPr>
      <w:r>
        <w:rPr>
          <w:b/>
          <w:lang w:val="uk-UA"/>
        </w:rPr>
        <w:t>6</w:t>
      </w:r>
      <w:r w:rsidRPr="00CF19B1">
        <w:rPr>
          <w:b/>
          <w:lang w:val="uk-UA"/>
        </w:rPr>
        <w:t xml:space="preserve">. Навчання персоналу </w:t>
      </w:r>
      <w:r w:rsidRPr="00CF19B1">
        <w:rPr>
          <w:rFonts w:eastAsia="MS Mincho"/>
          <w:lang w:val="uk-UA" w:eastAsia="tr-TR"/>
        </w:rPr>
        <w:t xml:space="preserve">проводиться згідно графіку навчань та при прийомі на роботу. Якість отриманих знань після проведення навчання перевіряється заключним тестування та контролем виконання </w:t>
      </w:r>
      <w:r w:rsidRPr="00CF19B1">
        <w:rPr>
          <w:rFonts w:eastAsia="MS Mincho"/>
          <w:color w:val="000000"/>
          <w:lang w:val="uk-UA" w:eastAsia="tr-TR"/>
        </w:rPr>
        <w:t>комплексу заходів догляду (практичні навички)</w:t>
      </w:r>
      <w:r w:rsidRPr="00CF19B1">
        <w:rPr>
          <w:rFonts w:eastAsia="MS Mincho"/>
          <w:lang w:val="uk-UA" w:eastAsia="tr-TR"/>
        </w:rPr>
        <w:t xml:space="preserve">. Співробітники, які не склали тестування мають пройти повторне навчання та контроль знань. </w:t>
      </w:r>
    </w:p>
    <w:p w:rsidR="00AC04DE" w:rsidRDefault="00137C86" w:rsidP="00AC04DE">
      <w:pPr>
        <w:pStyle w:val="a4"/>
        <w:ind w:left="0" w:firstLine="709"/>
        <w:jc w:val="both"/>
        <w:rPr>
          <w:rFonts w:ascii="Times New Roman" w:eastAsia="MS Mincho" w:hAnsi="Times New Roman" w:cs="Times New Roman"/>
          <w:sz w:val="24"/>
          <w:lang w:val="uk-UA" w:eastAsia="tr-TR"/>
        </w:rPr>
      </w:pPr>
      <w:r w:rsidRPr="00CF19B1">
        <w:rPr>
          <w:rFonts w:ascii="Times New Roman" w:eastAsia="MS Mincho" w:hAnsi="Times New Roman" w:cs="Times New Roman"/>
          <w:sz w:val="24"/>
          <w:lang w:val="uk-UA" w:eastAsia="tr-TR"/>
        </w:rPr>
        <w:t>Навчання персоналу проводиться фахівцями ВІК та відповіда</w:t>
      </w:r>
      <w:r>
        <w:rPr>
          <w:rFonts w:ascii="Times New Roman" w:eastAsia="MS Mincho" w:hAnsi="Times New Roman" w:cs="Times New Roman"/>
          <w:sz w:val="24"/>
          <w:lang w:val="uk-UA" w:eastAsia="tr-TR"/>
        </w:rPr>
        <w:t>льними особами у відділеннях</w:t>
      </w:r>
      <w:r w:rsidRPr="00CF19B1">
        <w:rPr>
          <w:rFonts w:ascii="Times New Roman" w:eastAsia="MS Mincho" w:hAnsi="Times New Roman" w:cs="Times New Roman"/>
          <w:sz w:val="24"/>
          <w:lang w:val="uk-UA" w:eastAsia="tr-TR"/>
        </w:rPr>
        <w:t xml:space="preserve">. </w:t>
      </w:r>
    </w:p>
    <w:p w:rsidR="00137C86" w:rsidRPr="00AC04DE" w:rsidRDefault="00137C86" w:rsidP="00AC04DE">
      <w:pPr>
        <w:pStyle w:val="a4"/>
        <w:ind w:left="0" w:firstLine="709"/>
        <w:jc w:val="both"/>
        <w:rPr>
          <w:rFonts w:ascii="Times New Roman" w:eastAsia="MS Mincho" w:hAnsi="Times New Roman" w:cs="Times New Roman"/>
          <w:sz w:val="24"/>
          <w:lang w:val="uk-UA" w:eastAsia="tr-TR"/>
        </w:rPr>
      </w:pPr>
      <w:r w:rsidRPr="00AC04DE">
        <w:rPr>
          <w:rFonts w:ascii="Times New Roman" w:hAnsi="Times New Roman" w:cs="Times New Roman"/>
          <w:b/>
          <w:sz w:val="24"/>
          <w:szCs w:val="24"/>
          <w:lang w:val="uk-UA"/>
        </w:rPr>
        <w:t>7. Ключові показники, аудит та контроль якості</w:t>
      </w:r>
    </w:p>
    <w:p w:rsidR="00137C86" w:rsidRDefault="00137C86" w:rsidP="00137C86">
      <w:pPr>
        <w:pStyle w:val="a4"/>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 </w:t>
      </w:r>
    </w:p>
    <w:p w:rsidR="00137C86" w:rsidRPr="00750C18" w:rsidRDefault="00AC04DE" w:rsidP="00137C86">
      <w:pPr>
        <w:pStyle w:val="a4"/>
        <w:ind w:left="0"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rPr>
        <w:t>Зовнішній</w:t>
      </w:r>
      <w:proofErr w:type="spellEnd"/>
      <w:r>
        <w:rPr>
          <w:rFonts w:ascii="Times New Roman" w:hAnsi="Times New Roman" w:cs="Times New Roman"/>
          <w:sz w:val="24"/>
          <w:szCs w:val="24"/>
        </w:rPr>
        <w:t xml:space="preserve"> контроль </w:t>
      </w:r>
      <w:proofErr w:type="spellStart"/>
      <w:r>
        <w:rPr>
          <w:rFonts w:ascii="Times New Roman" w:hAnsi="Times New Roman" w:cs="Times New Roman"/>
          <w:sz w:val="24"/>
          <w:szCs w:val="24"/>
        </w:rPr>
        <w:t>здійснюється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медичним</w:t>
      </w:r>
      <w:proofErr w:type="spellEnd"/>
      <w:r>
        <w:rPr>
          <w:rFonts w:ascii="Times New Roman" w:hAnsi="Times New Roman" w:cs="Times New Roman"/>
          <w:sz w:val="24"/>
          <w:szCs w:val="24"/>
        </w:rPr>
        <w:t xml:space="preserve"> директором, головною </w:t>
      </w:r>
      <w:proofErr w:type="spellStart"/>
      <w:r>
        <w:rPr>
          <w:rFonts w:ascii="Times New Roman" w:hAnsi="Times New Roman" w:cs="Times New Roman"/>
          <w:sz w:val="24"/>
          <w:szCs w:val="24"/>
        </w:rPr>
        <w:t>медичною</w:t>
      </w:r>
      <w:proofErr w:type="spellEnd"/>
      <w:r>
        <w:rPr>
          <w:rFonts w:ascii="Times New Roman" w:hAnsi="Times New Roman" w:cs="Times New Roman"/>
          <w:sz w:val="24"/>
          <w:szCs w:val="24"/>
        </w:rPr>
        <w:t xml:space="preserve"> сестрою та </w:t>
      </w:r>
      <w:proofErr w:type="spellStart"/>
      <w:r>
        <w:rPr>
          <w:rFonts w:ascii="Times New Roman" w:hAnsi="Times New Roman" w:cs="Times New Roman"/>
          <w:sz w:val="24"/>
          <w:szCs w:val="24"/>
        </w:rPr>
        <w:t>фахівцями</w:t>
      </w:r>
      <w:proofErr w:type="spellEnd"/>
      <w:r>
        <w:rPr>
          <w:rFonts w:ascii="Times New Roman" w:hAnsi="Times New Roman" w:cs="Times New Roman"/>
          <w:sz w:val="24"/>
          <w:szCs w:val="24"/>
        </w:rPr>
        <w:t xml:space="preserve"> ВІК </w:t>
      </w:r>
      <w:proofErr w:type="spellStart"/>
      <w:r>
        <w:rPr>
          <w:rFonts w:ascii="Times New Roman" w:hAnsi="Times New Roman" w:cs="Times New Roman"/>
          <w:sz w:val="24"/>
          <w:szCs w:val="24"/>
        </w:rPr>
        <w:t>відповідно</w:t>
      </w:r>
      <w:proofErr w:type="spellEnd"/>
      <w:r>
        <w:rPr>
          <w:rFonts w:ascii="Times New Roman" w:hAnsi="Times New Roman" w:cs="Times New Roman"/>
          <w:sz w:val="24"/>
          <w:szCs w:val="24"/>
        </w:rPr>
        <w:t xml:space="preserve"> до </w:t>
      </w:r>
      <w:proofErr w:type="spellStart"/>
      <w:r>
        <w:rPr>
          <w:rFonts w:ascii="Times New Roman" w:hAnsi="Times New Roman" w:cs="Times New Roman"/>
          <w:sz w:val="24"/>
          <w:szCs w:val="24"/>
        </w:rPr>
        <w:t>графіків</w:t>
      </w:r>
      <w:proofErr w:type="spellEnd"/>
      <w:r>
        <w:rPr>
          <w:rFonts w:ascii="Times New Roman" w:hAnsi="Times New Roman" w:cs="Times New Roman"/>
          <w:sz w:val="24"/>
          <w:szCs w:val="24"/>
        </w:rPr>
        <w:t>.</w:t>
      </w:r>
    </w:p>
    <w:p w:rsidR="00137C86" w:rsidRPr="00750C18" w:rsidRDefault="00137C86" w:rsidP="00137C86">
      <w:pPr>
        <w:pStyle w:val="a4"/>
        <w:tabs>
          <w:tab w:val="left" w:pos="1080"/>
        </w:tabs>
        <w:ind w:left="0" w:firstLine="709"/>
        <w:jc w:val="both"/>
        <w:rPr>
          <w:rFonts w:ascii="Times New Roman" w:hAnsi="Times New Roman" w:cs="Times New Roman"/>
          <w:bCs/>
          <w:sz w:val="24"/>
          <w:szCs w:val="24"/>
          <w:lang w:val="uk-UA"/>
        </w:rPr>
      </w:pPr>
      <w:r w:rsidRPr="00750C18">
        <w:rPr>
          <w:rFonts w:ascii="Times New Roman" w:hAnsi="Times New Roman" w:cs="Times New Roman"/>
          <w:bCs/>
          <w:sz w:val="24"/>
          <w:szCs w:val="24"/>
          <w:lang w:val="uk-UA"/>
        </w:rPr>
        <w:t>Ключовим показником ефективності процесу дотримання комплексу заходів є зниження ІПНМД.</w:t>
      </w:r>
    </w:p>
    <w:p w:rsidR="00137C86" w:rsidRPr="00CF19B1" w:rsidRDefault="00137C86" w:rsidP="00137C86">
      <w:pPr>
        <w:spacing w:after="0"/>
        <w:ind w:firstLine="709"/>
        <w:rPr>
          <w:rFonts w:ascii="Times New Roman" w:hAnsi="Times New Roman"/>
          <w:b/>
          <w:sz w:val="24"/>
        </w:rPr>
      </w:pPr>
      <w:r>
        <w:rPr>
          <w:rFonts w:ascii="Times New Roman" w:hAnsi="Times New Roman"/>
          <w:b/>
          <w:sz w:val="24"/>
        </w:rPr>
        <w:t>8</w:t>
      </w:r>
      <w:r w:rsidRPr="00CF19B1">
        <w:rPr>
          <w:rFonts w:ascii="Times New Roman" w:hAnsi="Times New Roman"/>
          <w:b/>
          <w:sz w:val="24"/>
        </w:rPr>
        <w:t>. Використані документи</w:t>
      </w:r>
    </w:p>
    <w:p w:rsidR="00137C86" w:rsidRDefault="00137C86" w:rsidP="00137C86">
      <w:pPr>
        <w:pStyle w:val="a4"/>
        <w:ind w:left="0" w:firstLine="709"/>
        <w:jc w:val="both"/>
        <w:rPr>
          <w:rFonts w:ascii="Times New Roman" w:hAnsi="Times New Roman" w:cs="Times New Roman"/>
          <w:bCs/>
          <w:sz w:val="24"/>
          <w:szCs w:val="24"/>
          <w:lang w:val="uk-UA"/>
        </w:rPr>
      </w:pPr>
      <w:r w:rsidRPr="00CF19B1">
        <w:rPr>
          <w:rFonts w:ascii="Times New Roman" w:hAnsi="Times New Roman" w:cs="Times New Roman"/>
          <w:bCs/>
          <w:sz w:val="24"/>
          <w:szCs w:val="24"/>
          <w:lang w:val="uk-UA"/>
        </w:rPr>
        <w:t xml:space="preserve">1. Наказ МОЗ України від </w:t>
      </w:r>
      <w:r w:rsidR="004E0AD8">
        <w:rPr>
          <w:rFonts w:ascii="Times New Roman" w:hAnsi="Times New Roman" w:cs="Times New Roman"/>
          <w:bCs/>
          <w:sz w:val="24"/>
          <w:szCs w:val="24"/>
        </w:rPr>
        <w:t>03.08.</w:t>
      </w:r>
      <w:r w:rsidRPr="00CF19B1">
        <w:rPr>
          <w:rFonts w:ascii="Times New Roman" w:hAnsi="Times New Roman" w:cs="Times New Roman"/>
          <w:bCs/>
          <w:sz w:val="24"/>
          <w:szCs w:val="24"/>
          <w:lang w:val="uk-UA"/>
        </w:rPr>
        <w:t>2021 № 1614 «Про організації профілактики інфекцій та інфекційного контролю у закладах охорони здоров’я та установах/закладах надання соціальних послуг/соціального захисту».</w:t>
      </w:r>
    </w:p>
    <w:p w:rsidR="0024650D" w:rsidRDefault="00137C86" w:rsidP="00137C86">
      <w:pPr>
        <w:pStyle w:val="rvps2"/>
        <w:ind w:firstLine="709"/>
        <w:rPr>
          <w:rStyle w:val="spanrvts0"/>
          <w:rFonts w:eastAsia="DejaVu Sans"/>
          <w:lang w:val="uk" w:eastAsia="uk"/>
        </w:rPr>
      </w:pPr>
      <w:r w:rsidRPr="00CF19B1">
        <w:rPr>
          <w:bCs/>
          <w:lang w:val="uk-UA"/>
        </w:rPr>
        <w:t>2. Наказ МОЗ України від 03.08.2020 № 1777 «Про затвердження Заходів та Засобів щодо попередження інфікування при проведенні догляду за пацієнтами».</w:t>
      </w:r>
    </w:p>
    <w:p w:rsidR="0024650D" w:rsidRDefault="0024650D" w:rsidP="0024650D">
      <w:pPr>
        <w:pStyle w:val="rvps2"/>
        <w:ind w:firstLine="0"/>
        <w:rPr>
          <w:rStyle w:val="spanrvts0"/>
          <w:rFonts w:eastAsia="DejaVu Sans"/>
          <w:lang w:val="uk" w:eastAsia="uk"/>
        </w:rPr>
      </w:pPr>
    </w:p>
    <w:p w:rsidR="0024650D" w:rsidRDefault="0024650D" w:rsidP="0024650D">
      <w:pPr>
        <w:pStyle w:val="rvps2"/>
        <w:ind w:firstLine="0"/>
        <w:rPr>
          <w:rStyle w:val="spanrvts0"/>
          <w:rFonts w:eastAsia="DejaVu Sans"/>
          <w:lang w:val="uk" w:eastAsia="uk"/>
        </w:rPr>
      </w:pPr>
    </w:p>
    <w:p w:rsidR="0088441B" w:rsidRDefault="0088441B" w:rsidP="0088441B">
      <w:pPr>
        <w:spacing w:after="0"/>
        <w:ind w:firstLine="709"/>
        <w:rPr>
          <w:rFonts w:ascii="Times New Roman" w:hAnsi="Times New Roman" w:cs="Times New Roman"/>
          <w:b/>
          <w:sz w:val="24"/>
          <w:szCs w:val="24"/>
        </w:rPr>
      </w:pPr>
    </w:p>
    <w:p w:rsidR="0024650D" w:rsidRDefault="0024650D"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Default="00213C23" w:rsidP="0088441B">
      <w:pPr>
        <w:suppressAutoHyphens/>
        <w:spacing w:after="0" w:line="240" w:lineRule="auto"/>
        <w:ind w:left="720"/>
        <w:jc w:val="both"/>
        <w:rPr>
          <w:rStyle w:val="spanrvts0"/>
          <w:rFonts w:eastAsia="DejaVu Sans"/>
          <w:lang w:val="uk" w:eastAsia="uk"/>
        </w:rPr>
      </w:pPr>
    </w:p>
    <w:p w:rsidR="00213C23" w:rsidRPr="00DF6B58" w:rsidRDefault="00213C23" w:rsidP="0088441B">
      <w:pPr>
        <w:suppressAutoHyphens/>
        <w:spacing w:after="0" w:line="240" w:lineRule="auto"/>
        <w:ind w:left="720"/>
        <w:jc w:val="both"/>
        <w:rPr>
          <w:rStyle w:val="spanrvts0"/>
          <w:rFonts w:eastAsia="DejaVu Sans"/>
          <w:lang w:val="uk" w:eastAsia="uk"/>
        </w:rPr>
      </w:pPr>
    </w:p>
    <w:p w:rsidR="0024650D" w:rsidRDefault="0024650D" w:rsidP="0024650D">
      <w:pPr>
        <w:spacing w:after="0" w:line="240" w:lineRule="auto"/>
        <w:ind w:firstLine="720"/>
        <w:jc w:val="both"/>
        <w:rPr>
          <w:rStyle w:val="spanrvts0"/>
          <w:rFonts w:eastAsia="DejaVu Sans"/>
          <w:lang w:val="uk" w:eastAsia="uk"/>
        </w:rPr>
      </w:pPr>
    </w:p>
    <w:tbl>
      <w:tblPr>
        <w:tblStyle w:val="a3"/>
        <w:tblW w:w="0" w:type="auto"/>
        <w:tblLook w:val="04A0" w:firstRow="1" w:lastRow="0" w:firstColumn="1" w:lastColumn="0" w:noHBand="0" w:noVBand="1"/>
      </w:tblPr>
      <w:tblGrid>
        <w:gridCol w:w="4957"/>
        <w:gridCol w:w="2409"/>
        <w:gridCol w:w="2263"/>
      </w:tblGrid>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lastRenderedPageBreak/>
              <w:t>НП «Чернігівська обласна дитяча лікарня» ЧОР</w:t>
            </w:r>
          </w:p>
        </w:tc>
      </w:tr>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303A2">
        <w:tc>
          <w:tcPr>
            <w:tcW w:w="4957" w:type="dxa"/>
            <w:vMerge w:val="restart"/>
            <w:vAlign w:val="center"/>
          </w:tcPr>
          <w:p w:rsidR="000C6731" w:rsidRPr="00F835BF" w:rsidRDefault="00137C86" w:rsidP="006303A2">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0C6731" w:rsidTr="006303A2">
        <w:trPr>
          <w:trHeight w:val="274"/>
        </w:trPr>
        <w:tc>
          <w:tcPr>
            <w:tcW w:w="4957" w:type="dxa"/>
            <w:vMerge/>
          </w:tcPr>
          <w:p w:rsidR="000C6731" w:rsidRDefault="000C6731" w:rsidP="006303A2">
            <w:pPr>
              <w:rPr>
                <w:rFonts w:ascii="Times New Roman" w:hAnsi="Times New Roman" w:cs="Times New Roman"/>
                <w:sz w:val="24"/>
                <w:szCs w:val="24"/>
              </w:rPr>
            </w:pP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01</w:t>
            </w:r>
          </w:p>
        </w:tc>
      </w:tr>
      <w:tr w:rsidR="000C6731" w:rsidTr="006303A2">
        <w:tc>
          <w:tcPr>
            <w:tcW w:w="4957" w:type="dxa"/>
            <w:vMerge/>
          </w:tcPr>
          <w:p w:rsidR="000C6731" w:rsidRDefault="000C6731" w:rsidP="006303A2">
            <w:pPr>
              <w:rPr>
                <w:rFonts w:ascii="Times New Roman" w:hAnsi="Times New Roman" w:cs="Times New Roman"/>
                <w:sz w:val="24"/>
                <w:szCs w:val="24"/>
              </w:rPr>
            </w:pPr>
          </w:p>
        </w:tc>
        <w:tc>
          <w:tcPr>
            <w:tcW w:w="4672" w:type="dxa"/>
            <w:gridSpan w:val="2"/>
          </w:tcPr>
          <w:p w:rsidR="000C6731" w:rsidRDefault="00D26382" w:rsidP="006303A2">
            <w:pPr>
              <w:rPr>
                <w:rFonts w:ascii="Times New Roman" w:hAnsi="Times New Roman" w:cs="Times New Roman"/>
                <w:sz w:val="24"/>
                <w:szCs w:val="24"/>
              </w:rPr>
            </w:pPr>
            <w:r>
              <w:rPr>
                <w:rFonts w:ascii="Times New Roman" w:hAnsi="Times New Roman" w:cs="Times New Roman"/>
                <w:sz w:val="24"/>
                <w:szCs w:val="24"/>
              </w:rPr>
              <w:t>Сторінка 5</w:t>
            </w:r>
          </w:p>
        </w:tc>
      </w:tr>
    </w:tbl>
    <w:p w:rsidR="000C6731" w:rsidRDefault="000C6731" w:rsidP="000C6731">
      <w:pPr>
        <w:pStyle w:val="a4"/>
        <w:ind w:left="283" w:hanging="283"/>
        <w:jc w:val="center"/>
        <w:rPr>
          <w:rFonts w:ascii="Times New Roman" w:hAnsi="Times New Roman" w:cs="Times New Roman"/>
          <w:b/>
          <w:bCs/>
          <w:sz w:val="28"/>
          <w:szCs w:val="28"/>
          <w:lang w:val="uk-UA"/>
        </w:rPr>
      </w:pPr>
    </w:p>
    <w:p w:rsidR="000C6731" w:rsidRPr="00CF19B1" w:rsidRDefault="000C6731" w:rsidP="000C6731">
      <w:pPr>
        <w:pStyle w:val="a4"/>
        <w:ind w:left="283" w:hanging="283"/>
        <w:jc w:val="center"/>
        <w:rPr>
          <w:rFonts w:ascii="Times New Roman" w:hAnsi="Times New Roman" w:cs="Times New Roman"/>
          <w:b/>
          <w:bCs/>
          <w:sz w:val="28"/>
          <w:szCs w:val="28"/>
          <w:lang w:val="uk-UA"/>
        </w:rPr>
      </w:pPr>
      <w:r w:rsidRPr="00CF19B1">
        <w:rPr>
          <w:rFonts w:ascii="Times New Roman" w:hAnsi="Times New Roman" w:cs="Times New Roman"/>
          <w:b/>
          <w:bCs/>
          <w:sz w:val="28"/>
          <w:szCs w:val="28"/>
          <w:lang w:val="uk-UA"/>
        </w:rPr>
        <w:t>Лист ознайомлення з СОП</w:t>
      </w:r>
    </w:p>
    <w:tbl>
      <w:tblPr>
        <w:tblStyle w:val="a3"/>
        <w:tblW w:w="0" w:type="auto"/>
        <w:tblLook w:val="04A0" w:firstRow="1" w:lastRow="0" w:firstColumn="1" w:lastColumn="0" w:noHBand="0" w:noVBand="1"/>
      </w:tblPr>
      <w:tblGrid>
        <w:gridCol w:w="806"/>
        <w:gridCol w:w="4021"/>
        <w:gridCol w:w="2396"/>
        <w:gridCol w:w="2406"/>
      </w:tblGrid>
      <w:tr w:rsidR="000C6731" w:rsidRPr="00CF19B1" w:rsidTr="006303A2">
        <w:tc>
          <w:tcPr>
            <w:tcW w:w="817" w:type="dxa"/>
            <w:vAlign w:val="center"/>
          </w:tcPr>
          <w:p w:rsidR="000C6731" w:rsidRPr="00CF19B1" w:rsidRDefault="000C6731" w:rsidP="006303A2">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 п/п</w:t>
            </w:r>
          </w:p>
        </w:tc>
        <w:tc>
          <w:tcPr>
            <w:tcW w:w="4110" w:type="dxa"/>
            <w:vAlign w:val="center"/>
          </w:tcPr>
          <w:p w:rsidR="000C6731" w:rsidRPr="00CF19B1" w:rsidRDefault="000C6731" w:rsidP="006303A2">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Ознайомлений, ПІП</w:t>
            </w:r>
          </w:p>
        </w:tc>
        <w:tc>
          <w:tcPr>
            <w:tcW w:w="2464" w:type="dxa"/>
            <w:vAlign w:val="center"/>
          </w:tcPr>
          <w:p w:rsidR="000C6731" w:rsidRPr="00CF19B1" w:rsidRDefault="000C6731" w:rsidP="006303A2">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Дата</w:t>
            </w:r>
          </w:p>
        </w:tc>
        <w:tc>
          <w:tcPr>
            <w:tcW w:w="2464" w:type="dxa"/>
            <w:vAlign w:val="center"/>
          </w:tcPr>
          <w:p w:rsidR="000C6731" w:rsidRPr="00CF19B1" w:rsidRDefault="000C6731" w:rsidP="006303A2">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Підпис</w:t>
            </w: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r w:rsidR="000C6731" w:rsidRPr="00CF19B1" w:rsidTr="006303A2">
        <w:tc>
          <w:tcPr>
            <w:tcW w:w="817"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303A2">
            <w:pPr>
              <w:pStyle w:val="a4"/>
              <w:ind w:left="0"/>
              <w:jc w:val="both"/>
              <w:rPr>
                <w:rFonts w:ascii="Times New Roman" w:hAnsi="Times New Roman" w:cs="Times New Roman"/>
                <w:bCs/>
                <w:sz w:val="24"/>
                <w:szCs w:val="24"/>
                <w:lang w:val="uk-UA"/>
              </w:rPr>
            </w:pPr>
          </w:p>
        </w:tc>
      </w:tr>
    </w:tbl>
    <w:p w:rsidR="000C6731" w:rsidRPr="00CF19B1" w:rsidRDefault="000C6731" w:rsidP="000C6731">
      <w:pPr>
        <w:pStyle w:val="a4"/>
        <w:ind w:left="0"/>
        <w:jc w:val="both"/>
        <w:rPr>
          <w:rFonts w:ascii="Times New Roman" w:hAnsi="Times New Roman" w:cs="Times New Roman"/>
          <w:bCs/>
          <w:sz w:val="24"/>
          <w:szCs w:val="24"/>
          <w:lang w:val="uk-UA"/>
        </w:rPr>
      </w:pPr>
    </w:p>
    <w:p w:rsidR="000C6731" w:rsidRDefault="000C6731" w:rsidP="000C6731">
      <w:pPr>
        <w:spacing w:after="0"/>
        <w:ind w:firstLine="709"/>
        <w:rPr>
          <w:rFonts w:ascii="Times New Roman" w:hAnsi="Times New Roman" w:cs="Times New Roman"/>
          <w:b/>
          <w:sz w:val="24"/>
          <w:szCs w:val="24"/>
        </w:rPr>
      </w:pPr>
    </w:p>
    <w:p w:rsidR="000C6731" w:rsidRDefault="000C6731" w:rsidP="000C6731">
      <w:pPr>
        <w:spacing w:after="0"/>
        <w:ind w:firstLine="709"/>
        <w:rPr>
          <w:rFonts w:ascii="Times New Roman" w:hAnsi="Times New Roman" w:cs="Times New Roman"/>
          <w:b/>
          <w:sz w:val="24"/>
          <w:szCs w:val="24"/>
        </w:rPr>
      </w:pPr>
    </w:p>
    <w:p w:rsidR="000C6731" w:rsidRDefault="000C6731" w:rsidP="000C6731">
      <w:pPr>
        <w:spacing w:after="0"/>
        <w:ind w:firstLine="709"/>
        <w:rPr>
          <w:rFonts w:ascii="Times New Roman" w:hAnsi="Times New Roman" w:cs="Times New Roman"/>
          <w:b/>
          <w:sz w:val="24"/>
          <w:szCs w:val="24"/>
        </w:rPr>
      </w:pPr>
    </w:p>
    <w:p w:rsidR="000C6731" w:rsidRDefault="000C6731" w:rsidP="000C6731">
      <w:pPr>
        <w:spacing w:after="0"/>
        <w:ind w:firstLine="709"/>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957"/>
        <w:gridCol w:w="2409"/>
        <w:gridCol w:w="2263"/>
      </w:tblGrid>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303A2">
        <w:tc>
          <w:tcPr>
            <w:tcW w:w="4957" w:type="dxa"/>
            <w:vMerge w:val="restart"/>
            <w:vAlign w:val="center"/>
          </w:tcPr>
          <w:p w:rsidR="000C6731" w:rsidRPr="00F835BF" w:rsidRDefault="00137C86" w:rsidP="006303A2">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0C6731" w:rsidTr="006303A2">
        <w:trPr>
          <w:trHeight w:val="274"/>
        </w:trPr>
        <w:tc>
          <w:tcPr>
            <w:tcW w:w="4957" w:type="dxa"/>
            <w:vMerge/>
          </w:tcPr>
          <w:p w:rsidR="000C6731" w:rsidRDefault="000C6731" w:rsidP="006303A2">
            <w:pPr>
              <w:rPr>
                <w:rFonts w:ascii="Times New Roman" w:hAnsi="Times New Roman" w:cs="Times New Roman"/>
                <w:sz w:val="24"/>
                <w:szCs w:val="24"/>
              </w:rPr>
            </w:pP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01</w:t>
            </w:r>
          </w:p>
        </w:tc>
      </w:tr>
      <w:tr w:rsidR="000C6731" w:rsidTr="006303A2">
        <w:tc>
          <w:tcPr>
            <w:tcW w:w="4957" w:type="dxa"/>
            <w:vMerge/>
          </w:tcPr>
          <w:p w:rsidR="000C6731" w:rsidRDefault="000C6731" w:rsidP="006303A2">
            <w:pPr>
              <w:rPr>
                <w:rFonts w:ascii="Times New Roman" w:hAnsi="Times New Roman" w:cs="Times New Roman"/>
                <w:sz w:val="24"/>
                <w:szCs w:val="24"/>
              </w:rPr>
            </w:pPr>
          </w:p>
        </w:tc>
        <w:tc>
          <w:tcPr>
            <w:tcW w:w="4672" w:type="dxa"/>
            <w:gridSpan w:val="2"/>
          </w:tcPr>
          <w:p w:rsidR="000C6731" w:rsidRDefault="0088441B" w:rsidP="006303A2">
            <w:pPr>
              <w:rPr>
                <w:rFonts w:ascii="Times New Roman" w:hAnsi="Times New Roman" w:cs="Times New Roman"/>
                <w:sz w:val="24"/>
                <w:szCs w:val="24"/>
              </w:rPr>
            </w:pPr>
            <w:r>
              <w:rPr>
                <w:rFonts w:ascii="Times New Roman" w:hAnsi="Times New Roman" w:cs="Times New Roman"/>
                <w:sz w:val="24"/>
                <w:szCs w:val="24"/>
              </w:rPr>
              <w:t>Сторінка 6</w:t>
            </w:r>
          </w:p>
        </w:tc>
      </w:tr>
    </w:tbl>
    <w:p w:rsidR="000C6731" w:rsidRDefault="000C6731" w:rsidP="000C6731">
      <w:pPr>
        <w:spacing w:after="0"/>
        <w:ind w:firstLine="709"/>
        <w:rPr>
          <w:rFonts w:ascii="Times New Roman" w:hAnsi="Times New Roman" w:cs="Times New Roman"/>
          <w:b/>
          <w:sz w:val="24"/>
          <w:szCs w:val="24"/>
        </w:rPr>
      </w:pPr>
    </w:p>
    <w:p w:rsidR="000C6731" w:rsidRPr="007917FC" w:rsidRDefault="000C6731" w:rsidP="000C6731">
      <w:pPr>
        <w:pStyle w:val="a4"/>
        <w:ind w:left="283" w:hanging="283"/>
        <w:jc w:val="center"/>
        <w:rPr>
          <w:rFonts w:ascii="Times New Roman" w:hAnsi="Times New Roman" w:cs="Times New Roman"/>
          <w:b/>
          <w:bCs/>
          <w:sz w:val="28"/>
          <w:szCs w:val="28"/>
          <w:lang w:val="uk-UA"/>
        </w:rPr>
      </w:pPr>
      <w:r w:rsidRPr="007917FC">
        <w:rPr>
          <w:rFonts w:ascii="Times New Roman" w:hAnsi="Times New Roman" w:cs="Times New Roman"/>
          <w:b/>
          <w:bCs/>
          <w:sz w:val="28"/>
          <w:szCs w:val="28"/>
          <w:lang w:val="uk-UA"/>
        </w:rPr>
        <w:t>Лист поширення копій СОП</w:t>
      </w:r>
    </w:p>
    <w:tbl>
      <w:tblPr>
        <w:tblStyle w:val="a3"/>
        <w:tblW w:w="0" w:type="auto"/>
        <w:tblInd w:w="283" w:type="dxa"/>
        <w:tblLook w:val="04A0" w:firstRow="1" w:lastRow="0" w:firstColumn="1" w:lastColumn="0" w:noHBand="0" w:noVBand="1"/>
      </w:tblPr>
      <w:tblGrid>
        <w:gridCol w:w="808"/>
        <w:gridCol w:w="1534"/>
        <w:gridCol w:w="2794"/>
        <w:gridCol w:w="2947"/>
        <w:gridCol w:w="1263"/>
      </w:tblGrid>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 п/п</w:t>
            </w:r>
          </w:p>
        </w:tc>
        <w:tc>
          <w:tcPr>
            <w:tcW w:w="1534" w:type="dxa"/>
          </w:tcPr>
          <w:p w:rsidR="000C6731" w:rsidRDefault="000C6731" w:rsidP="006303A2">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Дата видачі копії</w:t>
            </w:r>
          </w:p>
        </w:tc>
        <w:tc>
          <w:tcPr>
            <w:tcW w:w="2794" w:type="dxa"/>
          </w:tcPr>
          <w:p w:rsidR="000C6731" w:rsidRDefault="000C6731" w:rsidP="006303A2">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ПІБ співробітника, що отримав копію</w:t>
            </w:r>
          </w:p>
        </w:tc>
        <w:tc>
          <w:tcPr>
            <w:tcW w:w="2947" w:type="dxa"/>
          </w:tcPr>
          <w:p w:rsidR="000C6731" w:rsidRDefault="000C6731" w:rsidP="006303A2">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Місцезнаходження копій</w:t>
            </w:r>
          </w:p>
        </w:tc>
        <w:tc>
          <w:tcPr>
            <w:tcW w:w="1263" w:type="dxa"/>
          </w:tcPr>
          <w:p w:rsidR="000C6731" w:rsidRDefault="000C6731" w:rsidP="006303A2">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Підпис</w:t>
            </w: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r w:rsidR="000C6731" w:rsidTr="00213C23">
        <w:tc>
          <w:tcPr>
            <w:tcW w:w="808" w:type="dxa"/>
          </w:tcPr>
          <w:p w:rsidR="000C6731" w:rsidRDefault="000C6731" w:rsidP="006303A2">
            <w:pPr>
              <w:pStyle w:val="a4"/>
              <w:ind w:left="0"/>
              <w:jc w:val="center"/>
              <w:rPr>
                <w:rFonts w:ascii="Times New Roman" w:hAnsi="Times New Roman" w:cs="Times New Roman"/>
                <w:bCs/>
                <w:sz w:val="24"/>
                <w:szCs w:val="24"/>
                <w:lang w:val="uk-UA"/>
              </w:rPr>
            </w:pPr>
          </w:p>
        </w:tc>
        <w:tc>
          <w:tcPr>
            <w:tcW w:w="1534" w:type="dxa"/>
          </w:tcPr>
          <w:p w:rsidR="000C6731" w:rsidRDefault="000C6731" w:rsidP="006303A2">
            <w:pPr>
              <w:pStyle w:val="a4"/>
              <w:ind w:left="0"/>
              <w:jc w:val="center"/>
              <w:rPr>
                <w:rFonts w:ascii="Times New Roman" w:hAnsi="Times New Roman" w:cs="Times New Roman"/>
                <w:bCs/>
                <w:sz w:val="24"/>
                <w:szCs w:val="24"/>
                <w:lang w:val="uk-UA"/>
              </w:rPr>
            </w:pPr>
          </w:p>
        </w:tc>
        <w:tc>
          <w:tcPr>
            <w:tcW w:w="2794" w:type="dxa"/>
          </w:tcPr>
          <w:p w:rsidR="000C6731" w:rsidRDefault="000C6731" w:rsidP="006303A2">
            <w:pPr>
              <w:pStyle w:val="a4"/>
              <w:ind w:left="0"/>
              <w:jc w:val="center"/>
              <w:rPr>
                <w:rFonts w:ascii="Times New Roman" w:hAnsi="Times New Roman" w:cs="Times New Roman"/>
                <w:bCs/>
                <w:sz w:val="24"/>
                <w:szCs w:val="24"/>
                <w:lang w:val="uk-UA"/>
              </w:rPr>
            </w:pPr>
          </w:p>
        </w:tc>
        <w:tc>
          <w:tcPr>
            <w:tcW w:w="2947" w:type="dxa"/>
          </w:tcPr>
          <w:p w:rsidR="000C6731" w:rsidRDefault="000C6731" w:rsidP="006303A2">
            <w:pPr>
              <w:pStyle w:val="a4"/>
              <w:ind w:left="0"/>
              <w:jc w:val="center"/>
              <w:rPr>
                <w:rFonts w:ascii="Times New Roman" w:hAnsi="Times New Roman" w:cs="Times New Roman"/>
                <w:bCs/>
                <w:sz w:val="24"/>
                <w:szCs w:val="24"/>
                <w:lang w:val="uk-UA"/>
              </w:rPr>
            </w:pPr>
          </w:p>
        </w:tc>
        <w:tc>
          <w:tcPr>
            <w:tcW w:w="1263" w:type="dxa"/>
          </w:tcPr>
          <w:p w:rsidR="000C6731" w:rsidRDefault="000C6731" w:rsidP="006303A2">
            <w:pPr>
              <w:pStyle w:val="a4"/>
              <w:ind w:left="0"/>
              <w:jc w:val="center"/>
              <w:rPr>
                <w:rFonts w:ascii="Times New Roman" w:hAnsi="Times New Roman" w:cs="Times New Roman"/>
                <w:bCs/>
                <w:sz w:val="24"/>
                <w:szCs w:val="24"/>
                <w:lang w:val="uk-UA"/>
              </w:rPr>
            </w:pPr>
          </w:p>
        </w:tc>
      </w:tr>
    </w:tbl>
    <w:p w:rsidR="000C6731" w:rsidRPr="007917FC" w:rsidRDefault="000C6731" w:rsidP="000C6731">
      <w:pPr>
        <w:pStyle w:val="a4"/>
        <w:ind w:left="283" w:hanging="283"/>
        <w:jc w:val="center"/>
        <w:rPr>
          <w:rFonts w:ascii="Times New Roman" w:hAnsi="Times New Roman" w:cs="Times New Roman"/>
          <w:bCs/>
          <w:sz w:val="24"/>
          <w:szCs w:val="24"/>
          <w:lang w:val="uk-UA"/>
        </w:rPr>
      </w:pPr>
    </w:p>
    <w:p w:rsidR="00213C23" w:rsidRPr="00CF19B1" w:rsidRDefault="00213C23" w:rsidP="00213C23">
      <w:pPr>
        <w:jc w:val="center"/>
        <w:rPr>
          <w:rFonts w:ascii="Times" w:hAnsi="Times"/>
          <w:b/>
          <w:sz w:val="28"/>
          <w:szCs w:val="28"/>
        </w:rPr>
      </w:pPr>
      <w:r w:rsidRPr="00CF19B1">
        <w:rPr>
          <w:rFonts w:ascii="Times" w:hAnsi="Times"/>
          <w:b/>
          <w:sz w:val="28"/>
          <w:szCs w:val="28"/>
        </w:rPr>
        <w:t>Лист реєстрації змін до СОП</w:t>
      </w:r>
    </w:p>
    <w:tbl>
      <w:tblPr>
        <w:tblStyle w:val="a3"/>
        <w:tblW w:w="0" w:type="auto"/>
        <w:tblInd w:w="108" w:type="dxa"/>
        <w:tblLook w:val="04A0" w:firstRow="1" w:lastRow="0" w:firstColumn="1" w:lastColumn="0" w:noHBand="0" w:noVBand="1"/>
      </w:tblPr>
      <w:tblGrid>
        <w:gridCol w:w="1402"/>
        <w:gridCol w:w="2248"/>
        <w:gridCol w:w="4051"/>
        <w:gridCol w:w="1820"/>
      </w:tblGrid>
      <w:tr w:rsidR="00213C23" w:rsidTr="00175AAC">
        <w:tc>
          <w:tcPr>
            <w:tcW w:w="1402" w:type="dxa"/>
            <w:vAlign w:val="center"/>
          </w:tcPr>
          <w:p w:rsidR="00213C23" w:rsidRDefault="00213C23" w:rsidP="00175AAC">
            <w:pPr>
              <w:jc w:val="center"/>
              <w:rPr>
                <w:rFonts w:ascii="Times" w:hAnsi="Times"/>
                <w:sz w:val="24"/>
              </w:rPr>
            </w:pPr>
            <w:r>
              <w:rPr>
                <w:rFonts w:ascii="Times" w:hAnsi="Times"/>
                <w:sz w:val="24"/>
              </w:rPr>
              <w:t>№ зміни</w:t>
            </w:r>
          </w:p>
        </w:tc>
        <w:tc>
          <w:tcPr>
            <w:tcW w:w="2248" w:type="dxa"/>
            <w:vAlign w:val="center"/>
          </w:tcPr>
          <w:p w:rsidR="00213C23" w:rsidRDefault="00213C23" w:rsidP="00175AAC">
            <w:pPr>
              <w:jc w:val="center"/>
              <w:rPr>
                <w:rFonts w:ascii="Times" w:hAnsi="Times"/>
                <w:sz w:val="24"/>
              </w:rPr>
            </w:pPr>
            <w:r>
              <w:rPr>
                <w:rFonts w:ascii="Times" w:hAnsi="Times"/>
                <w:sz w:val="24"/>
              </w:rPr>
              <w:t>Дата внесення змін, актуалізація</w:t>
            </w:r>
          </w:p>
        </w:tc>
        <w:tc>
          <w:tcPr>
            <w:tcW w:w="4051" w:type="dxa"/>
            <w:vAlign w:val="center"/>
          </w:tcPr>
          <w:p w:rsidR="00213C23" w:rsidRDefault="00213C23" w:rsidP="00175AAC">
            <w:pPr>
              <w:jc w:val="center"/>
              <w:rPr>
                <w:rFonts w:ascii="Times" w:hAnsi="Times"/>
                <w:sz w:val="24"/>
              </w:rPr>
            </w:pPr>
            <w:r>
              <w:rPr>
                <w:rFonts w:ascii="Times" w:hAnsi="Times"/>
                <w:sz w:val="24"/>
              </w:rPr>
              <w:t xml:space="preserve">ПІБ співробітника, </w:t>
            </w:r>
          </w:p>
          <w:p w:rsidR="00213C23" w:rsidRDefault="00213C23" w:rsidP="00175AAC">
            <w:pPr>
              <w:jc w:val="center"/>
              <w:rPr>
                <w:rFonts w:ascii="Times" w:hAnsi="Times"/>
                <w:sz w:val="24"/>
              </w:rPr>
            </w:pPr>
            <w:r>
              <w:rPr>
                <w:rFonts w:ascii="Times" w:hAnsi="Times"/>
                <w:sz w:val="24"/>
              </w:rPr>
              <w:t>що актуалізував зміни</w:t>
            </w:r>
          </w:p>
        </w:tc>
        <w:tc>
          <w:tcPr>
            <w:tcW w:w="1820" w:type="dxa"/>
            <w:vAlign w:val="center"/>
          </w:tcPr>
          <w:p w:rsidR="00213C23" w:rsidRDefault="00213C23" w:rsidP="00175AAC">
            <w:pPr>
              <w:jc w:val="center"/>
              <w:rPr>
                <w:rFonts w:ascii="Times" w:hAnsi="Times"/>
                <w:sz w:val="24"/>
              </w:rPr>
            </w:pPr>
            <w:r>
              <w:rPr>
                <w:rFonts w:ascii="Times" w:hAnsi="Times"/>
                <w:sz w:val="24"/>
              </w:rPr>
              <w:t>Підпис</w:t>
            </w:r>
          </w:p>
        </w:tc>
      </w:tr>
      <w:tr w:rsidR="00213C23" w:rsidTr="00175AAC">
        <w:tc>
          <w:tcPr>
            <w:tcW w:w="1402" w:type="dxa"/>
          </w:tcPr>
          <w:p w:rsidR="00213C23" w:rsidRDefault="00213C23" w:rsidP="00175AAC">
            <w:pPr>
              <w:jc w:val="center"/>
              <w:rPr>
                <w:rFonts w:ascii="Times" w:hAnsi="Times"/>
                <w:sz w:val="24"/>
              </w:rPr>
            </w:pPr>
          </w:p>
        </w:tc>
        <w:tc>
          <w:tcPr>
            <w:tcW w:w="2248" w:type="dxa"/>
          </w:tcPr>
          <w:p w:rsidR="00213C23" w:rsidRDefault="00213C23" w:rsidP="00175AAC">
            <w:pPr>
              <w:jc w:val="center"/>
              <w:rPr>
                <w:rFonts w:ascii="Times" w:hAnsi="Times"/>
                <w:sz w:val="24"/>
              </w:rPr>
            </w:pPr>
          </w:p>
        </w:tc>
        <w:tc>
          <w:tcPr>
            <w:tcW w:w="4051" w:type="dxa"/>
          </w:tcPr>
          <w:p w:rsidR="00213C23" w:rsidRDefault="00213C23" w:rsidP="00175AAC">
            <w:pPr>
              <w:jc w:val="center"/>
              <w:rPr>
                <w:rFonts w:ascii="Times" w:hAnsi="Times"/>
                <w:sz w:val="24"/>
              </w:rPr>
            </w:pPr>
          </w:p>
        </w:tc>
        <w:tc>
          <w:tcPr>
            <w:tcW w:w="1820" w:type="dxa"/>
          </w:tcPr>
          <w:p w:rsidR="00213C23" w:rsidRDefault="00213C23" w:rsidP="00175AAC">
            <w:pPr>
              <w:jc w:val="center"/>
              <w:rPr>
                <w:rFonts w:ascii="Times" w:hAnsi="Times"/>
                <w:sz w:val="24"/>
              </w:rPr>
            </w:pPr>
          </w:p>
        </w:tc>
      </w:tr>
      <w:tr w:rsidR="00213C23" w:rsidTr="00175AAC">
        <w:tc>
          <w:tcPr>
            <w:tcW w:w="1402" w:type="dxa"/>
          </w:tcPr>
          <w:p w:rsidR="00213C23" w:rsidRDefault="00213C23" w:rsidP="00175AAC">
            <w:pPr>
              <w:jc w:val="center"/>
              <w:rPr>
                <w:rFonts w:ascii="Times" w:hAnsi="Times"/>
                <w:sz w:val="24"/>
              </w:rPr>
            </w:pPr>
          </w:p>
        </w:tc>
        <w:tc>
          <w:tcPr>
            <w:tcW w:w="2248" w:type="dxa"/>
          </w:tcPr>
          <w:p w:rsidR="00213C23" w:rsidRDefault="00213C23" w:rsidP="00175AAC">
            <w:pPr>
              <w:jc w:val="center"/>
              <w:rPr>
                <w:rFonts w:ascii="Times" w:hAnsi="Times"/>
                <w:sz w:val="24"/>
              </w:rPr>
            </w:pPr>
          </w:p>
        </w:tc>
        <w:tc>
          <w:tcPr>
            <w:tcW w:w="4051" w:type="dxa"/>
          </w:tcPr>
          <w:p w:rsidR="00213C23" w:rsidRDefault="00213C23" w:rsidP="00175AAC">
            <w:pPr>
              <w:jc w:val="center"/>
              <w:rPr>
                <w:rFonts w:ascii="Times" w:hAnsi="Times"/>
                <w:sz w:val="24"/>
              </w:rPr>
            </w:pPr>
          </w:p>
        </w:tc>
        <w:tc>
          <w:tcPr>
            <w:tcW w:w="1820" w:type="dxa"/>
          </w:tcPr>
          <w:p w:rsidR="00213C23" w:rsidRDefault="00213C23" w:rsidP="00175AAC">
            <w:pPr>
              <w:jc w:val="center"/>
              <w:rPr>
                <w:rFonts w:ascii="Times" w:hAnsi="Times"/>
                <w:sz w:val="24"/>
              </w:rPr>
            </w:pPr>
          </w:p>
        </w:tc>
      </w:tr>
      <w:tr w:rsidR="00213C23" w:rsidTr="00175AAC">
        <w:tc>
          <w:tcPr>
            <w:tcW w:w="1402" w:type="dxa"/>
          </w:tcPr>
          <w:p w:rsidR="00213C23" w:rsidRDefault="00213C23" w:rsidP="00175AAC">
            <w:pPr>
              <w:jc w:val="center"/>
              <w:rPr>
                <w:rFonts w:ascii="Times" w:hAnsi="Times"/>
                <w:sz w:val="24"/>
              </w:rPr>
            </w:pPr>
          </w:p>
        </w:tc>
        <w:tc>
          <w:tcPr>
            <w:tcW w:w="2248" w:type="dxa"/>
          </w:tcPr>
          <w:p w:rsidR="00213C23" w:rsidRDefault="00213C23" w:rsidP="00175AAC">
            <w:pPr>
              <w:jc w:val="center"/>
              <w:rPr>
                <w:rFonts w:ascii="Times" w:hAnsi="Times"/>
                <w:sz w:val="24"/>
              </w:rPr>
            </w:pPr>
          </w:p>
        </w:tc>
        <w:tc>
          <w:tcPr>
            <w:tcW w:w="4051" w:type="dxa"/>
          </w:tcPr>
          <w:p w:rsidR="00213C23" w:rsidRDefault="00213C23" w:rsidP="00175AAC">
            <w:pPr>
              <w:jc w:val="center"/>
              <w:rPr>
                <w:rFonts w:ascii="Times" w:hAnsi="Times"/>
                <w:sz w:val="24"/>
              </w:rPr>
            </w:pPr>
          </w:p>
        </w:tc>
        <w:tc>
          <w:tcPr>
            <w:tcW w:w="1820" w:type="dxa"/>
          </w:tcPr>
          <w:p w:rsidR="00213C23" w:rsidRDefault="00213C23" w:rsidP="00175AAC">
            <w:pPr>
              <w:jc w:val="center"/>
              <w:rPr>
                <w:rFonts w:ascii="Times" w:hAnsi="Times"/>
                <w:sz w:val="24"/>
              </w:rPr>
            </w:pPr>
          </w:p>
        </w:tc>
      </w:tr>
      <w:tr w:rsidR="00213C23" w:rsidTr="00175AAC">
        <w:tc>
          <w:tcPr>
            <w:tcW w:w="1402" w:type="dxa"/>
          </w:tcPr>
          <w:p w:rsidR="00213C23" w:rsidRDefault="00213C23" w:rsidP="00175AAC">
            <w:pPr>
              <w:jc w:val="center"/>
              <w:rPr>
                <w:rFonts w:ascii="Times" w:hAnsi="Times"/>
                <w:sz w:val="24"/>
              </w:rPr>
            </w:pPr>
          </w:p>
        </w:tc>
        <w:tc>
          <w:tcPr>
            <w:tcW w:w="2248" w:type="dxa"/>
          </w:tcPr>
          <w:p w:rsidR="00213C23" w:rsidRDefault="00213C23" w:rsidP="00175AAC">
            <w:pPr>
              <w:jc w:val="center"/>
              <w:rPr>
                <w:rFonts w:ascii="Times" w:hAnsi="Times"/>
                <w:sz w:val="24"/>
              </w:rPr>
            </w:pPr>
          </w:p>
        </w:tc>
        <w:tc>
          <w:tcPr>
            <w:tcW w:w="4051" w:type="dxa"/>
          </w:tcPr>
          <w:p w:rsidR="00213C23" w:rsidRDefault="00213C23" w:rsidP="00175AAC">
            <w:pPr>
              <w:jc w:val="center"/>
              <w:rPr>
                <w:rFonts w:ascii="Times" w:hAnsi="Times"/>
                <w:sz w:val="24"/>
              </w:rPr>
            </w:pPr>
          </w:p>
        </w:tc>
        <w:tc>
          <w:tcPr>
            <w:tcW w:w="1820" w:type="dxa"/>
          </w:tcPr>
          <w:p w:rsidR="00213C23" w:rsidRDefault="00213C23" w:rsidP="00175AAC">
            <w:pPr>
              <w:jc w:val="center"/>
              <w:rPr>
                <w:rFonts w:ascii="Times" w:hAnsi="Times"/>
                <w:sz w:val="24"/>
              </w:rPr>
            </w:pPr>
          </w:p>
        </w:tc>
      </w:tr>
      <w:tr w:rsidR="00213C23" w:rsidTr="00175AAC">
        <w:tc>
          <w:tcPr>
            <w:tcW w:w="1402" w:type="dxa"/>
          </w:tcPr>
          <w:p w:rsidR="00213C23" w:rsidRDefault="00213C23" w:rsidP="00175AAC">
            <w:pPr>
              <w:jc w:val="center"/>
              <w:rPr>
                <w:rFonts w:ascii="Times" w:hAnsi="Times"/>
                <w:sz w:val="24"/>
              </w:rPr>
            </w:pPr>
          </w:p>
        </w:tc>
        <w:tc>
          <w:tcPr>
            <w:tcW w:w="2248" w:type="dxa"/>
          </w:tcPr>
          <w:p w:rsidR="00213C23" w:rsidRDefault="00213C23" w:rsidP="00175AAC">
            <w:pPr>
              <w:jc w:val="center"/>
              <w:rPr>
                <w:rFonts w:ascii="Times" w:hAnsi="Times"/>
                <w:sz w:val="24"/>
              </w:rPr>
            </w:pPr>
          </w:p>
        </w:tc>
        <w:tc>
          <w:tcPr>
            <w:tcW w:w="4051" w:type="dxa"/>
          </w:tcPr>
          <w:p w:rsidR="00213C23" w:rsidRDefault="00213C23" w:rsidP="00175AAC">
            <w:pPr>
              <w:jc w:val="center"/>
              <w:rPr>
                <w:rFonts w:ascii="Times" w:hAnsi="Times"/>
                <w:sz w:val="24"/>
              </w:rPr>
            </w:pPr>
          </w:p>
        </w:tc>
        <w:tc>
          <w:tcPr>
            <w:tcW w:w="1820" w:type="dxa"/>
          </w:tcPr>
          <w:p w:rsidR="00213C23" w:rsidRDefault="00213C23" w:rsidP="00175AAC">
            <w:pPr>
              <w:jc w:val="center"/>
              <w:rPr>
                <w:rFonts w:ascii="Times" w:hAnsi="Times"/>
                <w:sz w:val="24"/>
              </w:rPr>
            </w:pPr>
          </w:p>
        </w:tc>
      </w:tr>
    </w:tbl>
    <w:p w:rsidR="000C6731" w:rsidRDefault="000C6731" w:rsidP="000C6731">
      <w:pPr>
        <w:spacing w:after="0"/>
        <w:ind w:firstLine="709"/>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957"/>
        <w:gridCol w:w="2409"/>
        <w:gridCol w:w="2263"/>
      </w:tblGrid>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0C6731" w:rsidTr="006303A2">
        <w:tc>
          <w:tcPr>
            <w:tcW w:w="9629" w:type="dxa"/>
            <w:gridSpan w:val="3"/>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303A2">
        <w:tc>
          <w:tcPr>
            <w:tcW w:w="4957" w:type="dxa"/>
            <w:vMerge w:val="restart"/>
            <w:vAlign w:val="center"/>
          </w:tcPr>
          <w:p w:rsidR="000C6731" w:rsidRPr="00F835BF" w:rsidRDefault="00137C86" w:rsidP="006303A2">
            <w:pPr>
              <w:jc w:val="center"/>
              <w:rPr>
                <w:rFonts w:ascii="Times New Roman" w:hAnsi="Times New Roman" w:cs="Times New Roman"/>
                <w:b/>
                <w:sz w:val="24"/>
                <w:szCs w:val="24"/>
              </w:rPr>
            </w:pPr>
            <w:r>
              <w:rPr>
                <w:rFonts w:ascii="Times New Roman" w:hAnsi="Times New Roman" w:cs="Times New Roman"/>
                <w:b/>
                <w:color w:val="000000"/>
                <w:sz w:val="24"/>
              </w:rPr>
              <w:t>КРАПЕЛЬНІ ЗАХОД</w:t>
            </w:r>
            <w:r w:rsidRPr="00CF19B1">
              <w:rPr>
                <w:rFonts w:ascii="Times New Roman" w:hAnsi="Times New Roman" w:cs="Times New Roman"/>
                <w:b/>
                <w:color w:val="000000"/>
                <w:sz w:val="24"/>
              </w:rPr>
              <w:t xml:space="preserve">И ЗАХИСТУ </w:t>
            </w:r>
            <w:r>
              <w:rPr>
                <w:rFonts w:ascii="Times New Roman" w:hAnsi="Times New Roman" w:cs="Times New Roman"/>
                <w:b/>
                <w:color w:val="000000"/>
                <w:sz w:val="24"/>
              </w:rPr>
              <w:t>(НЕДОПУЩЕННЯ</w:t>
            </w:r>
            <w:r w:rsidRPr="00CF19B1">
              <w:rPr>
                <w:rFonts w:ascii="Times New Roman" w:hAnsi="Times New Roman" w:cs="Times New Roman"/>
                <w:b/>
                <w:color w:val="000000"/>
                <w:sz w:val="24"/>
              </w:rPr>
              <w:t xml:space="preserve"> ІНФІКУВАННЯ</w:t>
            </w:r>
            <w:r>
              <w:rPr>
                <w:rFonts w:ascii="Times New Roman" w:hAnsi="Times New Roman" w:cs="Times New Roman"/>
                <w:b/>
                <w:color w:val="000000"/>
                <w:sz w:val="24"/>
              </w:rPr>
              <w:t xml:space="preserve"> КРАПЕЛЬНИМ ШЛЯХОМ)</w:t>
            </w: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СОП-ІК-</w:t>
            </w:r>
            <w:r w:rsidR="004E0AD8">
              <w:rPr>
                <w:rFonts w:ascii="Times New Roman" w:hAnsi="Times New Roman" w:cs="Times New Roman"/>
                <w:sz w:val="24"/>
                <w:szCs w:val="24"/>
              </w:rPr>
              <w:t>008</w:t>
            </w:r>
          </w:p>
        </w:tc>
      </w:tr>
      <w:tr w:rsidR="000C6731" w:rsidTr="006303A2">
        <w:trPr>
          <w:trHeight w:val="274"/>
        </w:trPr>
        <w:tc>
          <w:tcPr>
            <w:tcW w:w="4957" w:type="dxa"/>
            <w:vMerge/>
          </w:tcPr>
          <w:p w:rsidR="000C6731" w:rsidRDefault="000C6731" w:rsidP="006303A2">
            <w:pPr>
              <w:rPr>
                <w:rFonts w:ascii="Times New Roman" w:hAnsi="Times New Roman" w:cs="Times New Roman"/>
                <w:sz w:val="24"/>
                <w:szCs w:val="24"/>
              </w:rPr>
            </w:pPr>
          </w:p>
        </w:tc>
        <w:tc>
          <w:tcPr>
            <w:tcW w:w="2409"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0C6731" w:rsidP="006303A2">
            <w:pPr>
              <w:rPr>
                <w:rFonts w:ascii="Times New Roman" w:hAnsi="Times New Roman" w:cs="Times New Roman"/>
                <w:sz w:val="24"/>
                <w:szCs w:val="24"/>
              </w:rPr>
            </w:pPr>
            <w:r>
              <w:rPr>
                <w:rFonts w:ascii="Times New Roman" w:hAnsi="Times New Roman" w:cs="Times New Roman"/>
                <w:sz w:val="24"/>
                <w:szCs w:val="24"/>
              </w:rPr>
              <w:t>01</w:t>
            </w:r>
          </w:p>
        </w:tc>
      </w:tr>
      <w:tr w:rsidR="000C6731" w:rsidTr="006303A2">
        <w:tc>
          <w:tcPr>
            <w:tcW w:w="4957" w:type="dxa"/>
            <w:vMerge/>
          </w:tcPr>
          <w:p w:rsidR="000C6731" w:rsidRDefault="000C6731" w:rsidP="006303A2">
            <w:pPr>
              <w:rPr>
                <w:rFonts w:ascii="Times New Roman" w:hAnsi="Times New Roman" w:cs="Times New Roman"/>
                <w:sz w:val="24"/>
                <w:szCs w:val="24"/>
              </w:rPr>
            </w:pPr>
          </w:p>
        </w:tc>
        <w:tc>
          <w:tcPr>
            <w:tcW w:w="4672" w:type="dxa"/>
            <w:gridSpan w:val="2"/>
          </w:tcPr>
          <w:p w:rsidR="000C6731" w:rsidRDefault="0088441B" w:rsidP="006303A2">
            <w:pPr>
              <w:rPr>
                <w:rFonts w:ascii="Times New Roman" w:hAnsi="Times New Roman" w:cs="Times New Roman"/>
                <w:sz w:val="24"/>
                <w:szCs w:val="24"/>
              </w:rPr>
            </w:pPr>
            <w:r>
              <w:rPr>
                <w:rFonts w:ascii="Times New Roman" w:hAnsi="Times New Roman" w:cs="Times New Roman"/>
                <w:sz w:val="24"/>
                <w:szCs w:val="24"/>
              </w:rPr>
              <w:t>Сторінка 7</w:t>
            </w:r>
          </w:p>
        </w:tc>
      </w:tr>
    </w:tbl>
    <w:p w:rsidR="000C6731" w:rsidRDefault="000C6731" w:rsidP="000C6731">
      <w:pPr>
        <w:spacing w:after="0"/>
        <w:ind w:firstLine="709"/>
        <w:rPr>
          <w:rFonts w:ascii="Times New Roman" w:hAnsi="Times New Roman" w:cs="Times New Roman"/>
          <w:b/>
          <w:sz w:val="24"/>
          <w:szCs w:val="24"/>
        </w:rPr>
      </w:pPr>
    </w:p>
    <w:p w:rsidR="00AD5BD3" w:rsidRPr="00FB7816" w:rsidRDefault="00AD5BD3" w:rsidP="00AD5BD3">
      <w:pPr>
        <w:jc w:val="center"/>
        <w:rPr>
          <w:rFonts w:ascii="Times" w:hAnsi="Times"/>
          <w:sz w:val="24"/>
        </w:rPr>
      </w:pPr>
    </w:p>
    <w:p w:rsidR="00AD5BD3" w:rsidRPr="000C6731" w:rsidRDefault="00AD5BD3" w:rsidP="000C6731">
      <w:pPr>
        <w:spacing w:after="0"/>
        <w:ind w:firstLine="709"/>
        <w:rPr>
          <w:rFonts w:ascii="Times New Roman" w:hAnsi="Times New Roman" w:cs="Times New Roman"/>
          <w:b/>
          <w:sz w:val="24"/>
          <w:szCs w:val="24"/>
        </w:rPr>
      </w:pPr>
    </w:p>
    <w:sectPr w:rsidR="00AD5BD3" w:rsidRPr="000C6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Devanagari">
    <w:altName w:val="Cambria"/>
    <w:charset w:val="00"/>
    <w:family w:val="auto"/>
    <w:pitch w:val="variable"/>
  </w:font>
  <w:font w:name="DejaVu Sans">
    <w:altName w:val="Verdana"/>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2A8"/>
    <w:multiLevelType w:val="hybridMultilevel"/>
    <w:tmpl w:val="3EE8B288"/>
    <w:lvl w:ilvl="0" w:tplc="B45E05CA">
      <w:start w:val="1"/>
      <w:numFmt w:val="bullet"/>
      <w:lvlText w:val="•"/>
      <w:lvlJc w:val="left"/>
      <w:pPr>
        <w:tabs>
          <w:tab w:val="num" w:pos="720"/>
        </w:tabs>
        <w:ind w:left="720" w:hanging="360"/>
      </w:pPr>
      <w:rPr>
        <w:rFonts w:ascii="Arial" w:hAnsi="Arial" w:hint="default"/>
      </w:rPr>
    </w:lvl>
    <w:lvl w:ilvl="1" w:tplc="97B20A58" w:tentative="1">
      <w:start w:val="1"/>
      <w:numFmt w:val="bullet"/>
      <w:lvlText w:val="•"/>
      <w:lvlJc w:val="left"/>
      <w:pPr>
        <w:tabs>
          <w:tab w:val="num" w:pos="1440"/>
        </w:tabs>
        <w:ind w:left="1440" w:hanging="360"/>
      </w:pPr>
      <w:rPr>
        <w:rFonts w:ascii="Arial" w:hAnsi="Arial" w:hint="default"/>
      </w:rPr>
    </w:lvl>
    <w:lvl w:ilvl="2" w:tplc="238E64E4" w:tentative="1">
      <w:start w:val="1"/>
      <w:numFmt w:val="bullet"/>
      <w:lvlText w:val="•"/>
      <w:lvlJc w:val="left"/>
      <w:pPr>
        <w:tabs>
          <w:tab w:val="num" w:pos="2160"/>
        </w:tabs>
        <w:ind w:left="2160" w:hanging="360"/>
      </w:pPr>
      <w:rPr>
        <w:rFonts w:ascii="Arial" w:hAnsi="Arial" w:hint="default"/>
      </w:rPr>
    </w:lvl>
    <w:lvl w:ilvl="3" w:tplc="D9842196" w:tentative="1">
      <w:start w:val="1"/>
      <w:numFmt w:val="bullet"/>
      <w:lvlText w:val="•"/>
      <w:lvlJc w:val="left"/>
      <w:pPr>
        <w:tabs>
          <w:tab w:val="num" w:pos="2880"/>
        </w:tabs>
        <w:ind w:left="2880" w:hanging="360"/>
      </w:pPr>
      <w:rPr>
        <w:rFonts w:ascii="Arial" w:hAnsi="Arial" w:hint="default"/>
      </w:rPr>
    </w:lvl>
    <w:lvl w:ilvl="4" w:tplc="E7E82FE2" w:tentative="1">
      <w:start w:val="1"/>
      <w:numFmt w:val="bullet"/>
      <w:lvlText w:val="•"/>
      <w:lvlJc w:val="left"/>
      <w:pPr>
        <w:tabs>
          <w:tab w:val="num" w:pos="3600"/>
        </w:tabs>
        <w:ind w:left="3600" w:hanging="360"/>
      </w:pPr>
      <w:rPr>
        <w:rFonts w:ascii="Arial" w:hAnsi="Arial" w:hint="default"/>
      </w:rPr>
    </w:lvl>
    <w:lvl w:ilvl="5" w:tplc="55D656B8" w:tentative="1">
      <w:start w:val="1"/>
      <w:numFmt w:val="bullet"/>
      <w:lvlText w:val="•"/>
      <w:lvlJc w:val="left"/>
      <w:pPr>
        <w:tabs>
          <w:tab w:val="num" w:pos="4320"/>
        </w:tabs>
        <w:ind w:left="4320" w:hanging="360"/>
      </w:pPr>
      <w:rPr>
        <w:rFonts w:ascii="Arial" w:hAnsi="Arial" w:hint="default"/>
      </w:rPr>
    </w:lvl>
    <w:lvl w:ilvl="6" w:tplc="5C76B25C" w:tentative="1">
      <w:start w:val="1"/>
      <w:numFmt w:val="bullet"/>
      <w:lvlText w:val="•"/>
      <w:lvlJc w:val="left"/>
      <w:pPr>
        <w:tabs>
          <w:tab w:val="num" w:pos="5040"/>
        </w:tabs>
        <w:ind w:left="5040" w:hanging="360"/>
      </w:pPr>
      <w:rPr>
        <w:rFonts w:ascii="Arial" w:hAnsi="Arial" w:hint="default"/>
      </w:rPr>
    </w:lvl>
    <w:lvl w:ilvl="7" w:tplc="17043F0C" w:tentative="1">
      <w:start w:val="1"/>
      <w:numFmt w:val="bullet"/>
      <w:lvlText w:val="•"/>
      <w:lvlJc w:val="left"/>
      <w:pPr>
        <w:tabs>
          <w:tab w:val="num" w:pos="5760"/>
        </w:tabs>
        <w:ind w:left="5760" w:hanging="360"/>
      </w:pPr>
      <w:rPr>
        <w:rFonts w:ascii="Arial" w:hAnsi="Arial" w:hint="default"/>
      </w:rPr>
    </w:lvl>
    <w:lvl w:ilvl="8" w:tplc="24F08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163C41"/>
    <w:multiLevelType w:val="multilevel"/>
    <w:tmpl w:val="76A4E7C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31"/>
    <w:rsid w:val="000B346B"/>
    <w:rsid w:val="000C6731"/>
    <w:rsid w:val="00137C86"/>
    <w:rsid w:val="00213C23"/>
    <w:rsid w:val="0024650D"/>
    <w:rsid w:val="004E0AD8"/>
    <w:rsid w:val="004E4F56"/>
    <w:rsid w:val="008107AE"/>
    <w:rsid w:val="0088441B"/>
    <w:rsid w:val="00A0407A"/>
    <w:rsid w:val="00AC04DE"/>
    <w:rsid w:val="00AD5BD3"/>
    <w:rsid w:val="00C96965"/>
    <w:rsid w:val="00D26382"/>
    <w:rsid w:val="00F17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DA6BB-7237-4189-984E-84819B6D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6731"/>
    <w:pPr>
      <w:suppressAutoHyphens/>
      <w:spacing w:after="0" w:line="240" w:lineRule="auto"/>
      <w:ind w:left="720"/>
    </w:pPr>
    <w:rPr>
      <w:rFonts w:ascii="Lohit Devanagari" w:eastAsia="DejaVu Sans" w:hAnsi="Lohit Devanagari" w:cs="Noto Sans"/>
      <w:kern w:val="2"/>
      <w:sz w:val="20"/>
      <w:szCs w:val="20"/>
      <w:lang w:val="ru-RU" w:eastAsia="ru-RU"/>
    </w:rPr>
  </w:style>
  <w:style w:type="character" w:customStyle="1" w:styleId="spanrvts0">
    <w:name w:val="span_rvts0"/>
    <w:basedOn w:val="a0"/>
    <w:rsid w:val="000C6731"/>
    <w:rPr>
      <w:rFonts w:ascii="Times New Roman" w:eastAsia="Times New Roman" w:hAnsi="Times New Roman" w:cs="Times New Roman"/>
      <w:b w:val="0"/>
      <w:bCs w:val="0"/>
      <w:i w:val="0"/>
      <w:iCs w:val="0"/>
      <w:sz w:val="24"/>
      <w:szCs w:val="24"/>
    </w:rPr>
  </w:style>
  <w:style w:type="paragraph" w:customStyle="1" w:styleId="rvps2">
    <w:name w:val="rvps2"/>
    <w:basedOn w:val="a"/>
    <w:rsid w:val="000C6731"/>
    <w:pPr>
      <w:spacing w:after="0" w:line="240" w:lineRule="auto"/>
      <w:ind w:firstLine="450"/>
      <w:jc w:val="both"/>
    </w:pPr>
    <w:rPr>
      <w:rFonts w:ascii="Times New Roman" w:eastAsia="Times New Roman" w:hAnsi="Times New Roman" w:cs="Times New Roman"/>
      <w:sz w:val="24"/>
      <w:szCs w:val="24"/>
      <w:lang w:val="en-US"/>
    </w:rPr>
  </w:style>
  <w:style w:type="paragraph" w:styleId="a5">
    <w:name w:val="No Spacing"/>
    <w:uiPriority w:val="1"/>
    <w:qFormat/>
    <w:rsid w:val="000C6731"/>
    <w:pPr>
      <w:spacing w:after="0" w:line="240" w:lineRule="auto"/>
    </w:pPr>
    <w:rPr>
      <w:lang w:val="en-US"/>
    </w:rPr>
  </w:style>
  <w:style w:type="paragraph" w:customStyle="1" w:styleId="ShiftAlt">
    <w:name w:val="Додаток_основной_текст (Додаток___Shift+Alt)"/>
    <w:uiPriority w:val="2"/>
    <w:rsid w:val="000C6731"/>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a6">
    <w:name w:val="Нижний колонтитул Знак"/>
    <w:basedOn w:val="a0"/>
    <w:uiPriority w:val="99"/>
    <w:qFormat/>
    <w:locked/>
    <w:rsid w:val="0024650D"/>
    <w:rPr>
      <w:rFonts w:ascii="Times New Roman" w:hAnsi="Times New Roman" w:cs="Times New Roman"/>
      <w:sz w:val="20"/>
      <w:szCs w:val="20"/>
      <w:lang w:val="ru-RU" w:eastAsia="ru-RU"/>
    </w:rPr>
  </w:style>
  <w:style w:type="character" w:styleId="a7">
    <w:name w:val="page number"/>
    <w:basedOn w:val="a0"/>
    <w:uiPriority w:val="99"/>
    <w:qFormat/>
    <w:rsid w:val="0024650D"/>
  </w:style>
  <w:style w:type="character" w:customStyle="1" w:styleId="a8">
    <w:name w:val="Заголовок Знак"/>
    <w:basedOn w:val="a0"/>
    <w:uiPriority w:val="99"/>
    <w:qFormat/>
    <w:locked/>
    <w:rsid w:val="0024650D"/>
    <w:rPr>
      <w:rFonts w:ascii="Courier New" w:hAnsi="Courier New" w:cs="Courier New"/>
      <w:b/>
      <w:bCs/>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7739</Words>
  <Characters>4412</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2023-09-05T14:12:00Z</dcterms:created>
  <dcterms:modified xsi:type="dcterms:W3CDTF">2023-09-26T12:51:00Z</dcterms:modified>
</cp:coreProperties>
</file>