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B2ECD" w14:textId="77777777" w:rsidR="00512A7A" w:rsidRPr="00A71421" w:rsidRDefault="00512A7A" w:rsidP="00FE42E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BB6675" w14:paraId="1AB63F03" w14:textId="77777777" w:rsidTr="00BB6675">
        <w:tc>
          <w:tcPr>
            <w:tcW w:w="9287" w:type="dxa"/>
            <w:gridSpan w:val="3"/>
            <w:shd w:val="clear" w:color="auto" w:fill="auto"/>
          </w:tcPr>
          <w:p w14:paraId="1C4B9595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BB6675" w14:paraId="69B78AE1" w14:textId="77777777" w:rsidTr="00BB6675">
        <w:tc>
          <w:tcPr>
            <w:tcW w:w="9287" w:type="dxa"/>
            <w:gridSpan w:val="3"/>
            <w:shd w:val="clear" w:color="auto" w:fill="auto"/>
          </w:tcPr>
          <w:p w14:paraId="5C9C0D50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BB6675" w14:paraId="265E5D91" w14:textId="77777777" w:rsidTr="00BB6675">
        <w:tc>
          <w:tcPr>
            <w:tcW w:w="5710" w:type="dxa"/>
            <w:vMerge w:val="restart"/>
            <w:shd w:val="clear" w:color="auto" w:fill="auto"/>
            <w:vAlign w:val="center"/>
          </w:tcPr>
          <w:p w14:paraId="4157CB41" w14:textId="4A4490C3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601D5D92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619B8586" w14:textId="7D86E91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</w:t>
            </w:r>
            <w:r w:rsidR="00B76E8B">
              <w:rPr>
                <w:rFonts w:ascii="Times New Roman" w:hAnsi="Times New Roman"/>
                <w:sz w:val="24"/>
                <w:szCs w:val="24"/>
                <w:lang w:val="uk-UA"/>
              </w:rPr>
              <w:t>033</w:t>
            </w:r>
          </w:p>
        </w:tc>
      </w:tr>
      <w:tr w:rsidR="00BB6675" w14:paraId="6BE6083F" w14:textId="77777777" w:rsidTr="00BB6675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0D384F22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44407B75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78CD0281" w14:textId="32379D6F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BB6675" w14:paraId="38562C6D" w14:textId="77777777" w:rsidTr="00BB6675">
        <w:tc>
          <w:tcPr>
            <w:tcW w:w="5710" w:type="dxa"/>
            <w:vMerge/>
            <w:shd w:val="clear" w:color="auto" w:fill="auto"/>
          </w:tcPr>
          <w:p w14:paraId="72D73C9D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463D4A3F" w14:textId="5AFA106F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Сторінка 1</w:t>
            </w:r>
            <w:r w:rsidR="00BE5F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8</w:t>
            </w:r>
          </w:p>
        </w:tc>
      </w:tr>
    </w:tbl>
    <w:p w14:paraId="0AA06766" w14:textId="77777777" w:rsidR="00BB6675" w:rsidRPr="00FD652C" w:rsidRDefault="00BB6675" w:rsidP="00BB6675">
      <w:pPr>
        <w:spacing w:after="0" w:line="240" w:lineRule="auto"/>
        <w:ind w:firstLine="4820"/>
        <w:rPr>
          <w:rFonts w:ascii="Times New Roman" w:hAnsi="Times New Roman"/>
          <w:sz w:val="28"/>
          <w:szCs w:val="28"/>
          <w:lang w:val="uk-UA"/>
        </w:rPr>
      </w:pPr>
      <w:r w:rsidRPr="00FD652C">
        <w:rPr>
          <w:rFonts w:ascii="Times New Roman" w:hAnsi="Times New Roman"/>
          <w:sz w:val="28"/>
          <w:szCs w:val="28"/>
          <w:lang w:val="uk-UA"/>
        </w:rPr>
        <w:t>Затверджено наказом</w:t>
      </w:r>
    </w:p>
    <w:p w14:paraId="46AB632F" w14:textId="77777777" w:rsidR="00BB6675" w:rsidRPr="00FD652C" w:rsidRDefault="00BB6675" w:rsidP="00BB6675">
      <w:pPr>
        <w:spacing w:after="0" w:line="240" w:lineRule="auto"/>
        <w:ind w:firstLine="4820"/>
        <w:rPr>
          <w:rFonts w:ascii="Times New Roman" w:hAnsi="Times New Roman"/>
          <w:sz w:val="28"/>
          <w:szCs w:val="28"/>
          <w:lang w:val="uk-UA"/>
        </w:rPr>
      </w:pPr>
      <w:r w:rsidRPr="00FD652C">
        <w:rPr>
          <w:rFonts w:ascii="Times New Roman" w:hAnsi="Times New Roman"/>
          <w:sz w:val="28"/>
          <w:szCs w:val="28"/>
          <w:lang w:val="uk-UA"/>
        </w:rPr>
        <w:t>генерального директор</w:t>
      </w:r>
    </w:p>
    <w:p w14:paraId="3808E594" w14:textId="77777777" w:rsidR="00BB6675" w:rsidRPr="00B8025D" w:rsidRDefault="00BB6675" w:rsidP="00BB6675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FD652C">
        <w:rPr>
          <w:rFonts w:ascii="Times New Roman" w:hAnsi="Times New Roman"/>
          <w:sz w:val="28"/>
          <w:szCs w:val="28"/>
          <w:lang w:val="uk-UA"/>
        </w:rPr>
        <w:t>від</w:t>
      </w:r>
      <w:r w:rsidRPr="00B8025D">
        <w:rPr>
          <w:rFonts w:ascii="Times New Roman" w:hAnsi="Times New Roman"/>
          <w:sz w:val="28"/>
          <w:szCs w:val="28"/>
        </w:rPr>
        <w:t xml:space="preserve"> «__» ___ 2023 року № _</w:t>
      </w:r>
      <w:r>
        <w:rPr>
          <w:rFonts w:ascii="Times New Roman" w:hAnsi="Times New Roman"/>
          <w:sz w:val="28"/>
          <w:szCs w:val="28"/>
        </w:rPr>
        <w:t>__</w:t>
      </w:r>
      <w:r w:rsidRPr="00B8025D">
        <w:rPr>
          <w:rFonts w:ascii="Times New Roman" w:hAnsi="Times New Roman"/>
          <w:sz w:val="28"/>
          <w:szCs w:val="28"/>
        </w:rPr>
        <w:t>_</w:t>
      </w:r>
    </w:p>
    <w:p w14:paraId="485C40FF" w14:textId="77777777" w:rsidR="00BB6675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6365580" w14:textId="77777777" w:rsidR="00BB6675" w:rsidRPr="00867602" w:rsidRDefault="00BB6675" w:rsidP="00BB6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602">
        <w:rPr>
          <w:rFonts w:ascii="Times New Roman" w:hAnsi="Times New Roman"/>
          <w:b/>
          <w:sz w:val="28"/>
          <w:szCs w:val="28"/>
        </w:rPr>
        <w:t>СТАНДАРТНА ОПЕРАЦІЙНА ПРОЦЕДУРА</w:t>
      </w:r>
    </w:p>
    <w:p w14:paraId="3C7BFACC" w14:textId="77777777" w:rsidR="00BB6675" w:rsidRDefault="00BB6675" w:rsidP="00BB66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B6675">
        <w:rPr>
          <w:rFonts w:ascii="Times New Roman" w:hAnsi="Times New Roman"/>
          <w:b/>
          <w:color w:val="000000"/>
          <w:sz w:val="24"/>
          <w:szCs w:val="24"/>
          <w:lang w:val="uk-UA"/>
        </w:rPr>
        <w:t>РАЦІОНАЛЬНЕ ВИКОРИСТАННЯ АНТИМІКРОБНИХ ПРЕПАРАТІВ І</w:t>
      </w:r>
    </w:p>
    <w:p w14:paraId="29578557" w14:textId="7B5125AB" w:rsidR="00BB6675" w:rsidRPr="00BB6675" w:rsidRDefault="00BB6675" w:rsidP="00BB6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675">
        <w:rPr>
          <w:rFonts w:ascii="Times New Roman" w:hAnsi="Times New Roman"/>
          <w:b/>
          <w:color w:val="000000"/>
          <w:sz w:val="24"/>
          <w:szCs w:val="24"/>
          <w:lang w:val="uk-UA"/>
        </w:rPr>
        <w:t>МОНІТОРИНГ ЗА АНТИМІКРОБНОЮ РЕЗИСТЕНТНІСТЮ</w:t>
      </w:r>
    </w:p>
    <w:p w14:paraId="1DA31B92" w14:textId="77777777" w:rsidR="00BB6675" w:rsidRPr="00867602" w:rsidRDefault="00BB6675" w:rsidP="00BB6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122"/>
        <w:gridCol w:w="2698"/>
        <w:gridCol w:w="1623"/>
        <w:gridCol w:w="2164"/>
      </w:tblGrid>
      <w:tr w:rsidR="00BB6675" w:rsidRPr="005D3A56" w14:paraId="23B0941A" w14:textId="77777777" w:rsidTr="00BB6675">
        <w:tc>
          <w:tcPr>
            <w:tcW w:w="1680" w:type="dxa"/>
            <w:shd w:val="clear" w:color="auto" w:fill="auto"/>
            <w:vAlign w:val="center"/>
          </w:tcPr>
          <w:p w14:paraId="24192C5A" w14:textId="77777777" w:rsidR="00FC1CE2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Етапи </w:t>
            </w:r>
          </w:p>
          <w:p w14:paraId="15657606" w14:textId="10C30165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06D90AE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544E82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B54AF43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AD4759B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ПІП</w:t>
            </w:r>
          </w:p>
        </w:tc>
      </w:tr>
      <w:tr w:rsidR="00BB6675" w:rsidRPr="005D3A56" w14:paraId="2ADBF6CC" w14:textId="77777777" w:rsidTr="00BB6675">
        <w:tc>
          <w:tcPr>
            <w:tcW w:w="1680" w:type="dxa"/>
            <w:shd w:val="clear" w:color="auto" w:fill="auto"/>
          </w:tcPr>
          <w:p w14:paraId="482E6649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1122" w:type="dxa"/>
            <w:shd w:val="clear" w:color="auto" w:fill="auto"/>
          </w:tcPr>
          <w:p w14:paraId="3716EB3E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8" w:type="dxa"/>
            <w:shd w:val="clear" w:color="auto" w:fill="auto"/>
          </w:tcPr>
          <w:p w14:paraId="054B7282" w14:textId="02458C38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Фармацевт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</w:t>
            </w:r>
          </w:p>
        </w:tc>
        <w:tc>
          <w:tcPr>
            <w:tcW w:w="1623" w:type="dxa"/>
            <w:shd w:val="clear" w:color="auto" w:fill="auto"/>
          </w:tcPr>
          <w:p w14:paraId="3A74958E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shd w:val="clear" w:color="auto" w:fill="auto"/>
          </w:tcPr>
          <w:p w14:paraId="259A487F" w14:textId="690F9D0C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Матвієнко О.С.</w:t>
            </w:r>
          </w:p>
        </w:tc>
      </w:tr>
      <w:tr w:rsidR="00BB6675" w:rsidRPr="005D3A56" w14:paraId="7FDDC5F1" w14:textId="77777777" w:rsidTr="00BB6675">
        <w:tc>
          <w:tcPr>
            <w:tcW w:w="1680" w:type="dxa"/>
            <w:shd w:val="clear" w:color="auto" w:fill="auto"/>
          </w:tcPr>
          <w:p w14:paraId="3C6438AD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Погоджено</w:t>
            </w:r>
          </w:p>
        </w:tc>
        <w:tc>
          <w:tcPr>
            <w:tcW w:w="1122" w:type="dxa"/>
            <w:shd w:val="clear" w:color="auto" w:fill="auto"/>
          </w:tcPr>
          <w:p w14:paraId="6BDF0E5A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8" w:type="dxa"/>
            <w:shd w:val="clear" w:color="auto" w:fill="auto"/>
          </w:tcPr>
          <w:p w14:paraId="673673CD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Медичний директор</w:t>
            </w:r>
          </w:p>
        </w:tc>
        <w:tc>
          <w:tcPr>
            <w:tcW w:w="1623" w:type="dxa"/>
            <w:shd w:val="clear" w:color="auto" w:fill="auto"/>
          </w:tcPr>
          <w:p w14:paraId="2F0568E6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shd w:val="clear" w:color="auto" w:fill="auto"/>
          </w:tcPr>
          <w:p w14:paraId="7D9608D5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Сергійчик Н.Л.</w:t>
            </w:r>
          </w:p>
        </w:tc>
      </w:tr>
      <w:tr w:rsidR="00BB6675" w:rsidRPr="005D3A56" w14:paraId="5E619029" w14:textId="77777777" w:rsidTr="00BB6675">
        <w:tc>
          <w:tcPr>
            <w:tcW w:w="1680" w:type="dxa"/>
            <w:shd w:val="clear" w:color="auto" w:fill="auto"/>
          </w:tcPr>
          <w:p w14:paraId="79FFA469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</w:tc>
        <w:tc>
          <w:tcPr>
            <w:tcW w:w="1122" w:type="dxa"/>
            <w:shd w:val="clear" w:color="auto" w:fill="auto"/>
          </w:tcPr>
          <w:p w14:paraId="5F5345B5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8" w:type="dxa"/>
            <w:shd w:val="clear" w:color="auto" w:fill="auto"/>
          </w:tcPr>
          <w:p w14:paraId="18A60A72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623" w:type="dxa"/>
            <w:shd w:val="clear" w:color="auto" w:fill="auto"/>
          </w:tcPr>
          <w:p w14:paraId="34EB7B26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shd w:val="clear" w:color="auto" w:fill="auto"/>
          </w:tcPr>
          <w:p w14:paraId="48E04270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Лебедєва Т.М.</w:t>
            </w:r>
          </w:p>
        </w:tc>
      </w:tr>
    </w:tbl>
    <w:p w14:paraId="5FE46E0D" w14:textId="77777777" w:rsidR="00BB6675" w:rsidRPr="00FD652C" w:rsidRDefault="00BB6675" w:rsidP="00BB667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BB6675" w:rsidRPr="005D3A56" w14:paraId="358F00B0" w14:textId="77777777" w:rsidTr="004C0BD8">
        <w:tc>
          <w:tcPr>
            <w:tcW w:w="1604" w:type="dxa"/>
            <w:shd w:val="clear" w:color="auto" w:fill="auto"/>
          </w:tcPr>
          <w:p w14:paraId="595EDDE9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Актуалізація</w:t>
            </w:r>
          </w:p>
        </w:tc>
        <w:tc>
          <w:tcPr>
            <w:tcW w:w="1605" w:type="dxa"/>
            <w:shd w:val="clear" w:color="auto" w:fill="auto"/>
          </w:tcPr>
          <w:p w14:paraId="277410C8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1605" w:type="dxa"/>
            <w:shd w:val="clear" w:color="auto" w:fill="auto"/>
          </w:tcPr>
          <w:p w14:paraId="2AB49A08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1605" w:type="dxa"/>
            <w:shd w:val="clear" w:color="auto" w:fill="auto"/>
          </w:tcPr>
          <w:p w14:paraId="6D85E26C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605" w:type="dxa"/>
            <w:shd w:val="clear" w:color="auto" w:fill="auto"/>
          </w:tcPr>
          <w:p w14:paraId="444C27F2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2027 р.</w:t>
            </w:r>
          </w:p>
        </w:tc>
        <w:tc>
          <w:tcPr>
            <w:tcW w:w="1605" w:type="dxa"/>
            <w:shd w:val="clear" w:color="auto" w:fill="auto"/>
          </w:tcPr>
          <w:p w14:paraId="38A5392B" w14:textId="77777777" w:rsidR="00BB6675" w:rsidRPr="005D3A56" w:rsidRDefault="00BB6675" w:rsidP="004C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2028 р.</w:t>
            </w:r>
          </w:p>
        </w:tc>
      </w:tr>
      <w:tr w:rsidR="00BB6675" w:rsidRPr="005D3A56" w14:paraId="61FEA7DA" w14:textId="77777777" w:rsidTr="004C0BD8">
        <w:tc>
          <w:tcPr>
            <w:tcW w:w="1604" w:type="dxa"/>
            <w:shd w:val="clear" w:color="auto" w:fill="auto"/>
          </w:tcPr>
          <w:p w14:paraId="4A1A2027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605" w:type="dxa"/>
            <w:shd w:val="clear" w:color="auto" w:fill="auto"/>
          </w:tcPr>
          <w:p w14:paraId="67504531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0D7B5E84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50E5AF24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167CD2F8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4DB6343B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6675" w:rsidRPr="005D3A56" w14:paraId="7CAE7A3F" w14:textId="77777777" w:rsidTr="004C0BD8">
        <w:tc>
          <w:tcPr>
            <w:tcW w:w="1604" w:type="dxa"/>
            <w:shd w:val="clear" w:color="auto" w:fill="auto"/>
          </w:tcPr>
          <w:p w14:paraId="017A5008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605" w:type="dxa"/>
            <w:shd w:val="clear" w:color="auto" w:fill="auto"/>
          </w:tcPr>
          <w:p w14:paraId="4C5D03B8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27648842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56CC05D2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6C082BD1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1085EBA9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6675" w:rsidRPr="005D3A56" w14:paraId="1C139708" w14:textId="77777777" w:rsidTr="004C0BD8">
        <w:tc>
          <w:tcPr>
            <w:tcW w:w="1604" w:type="dxa"/>
            <w:shd w:val="clear" w:color="auto" w:fill="auto"/>
          </w:tcPr>
          <w:p w14:paraId="4C94CA82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1605" w:type="dxa"/>
            <w:shd w:val="clear" w:color="auto" w:fill="auto"/>
          </w:tcPr>
          <w:p w14:paraId="0329AE61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711367D9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1083DAE9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2D71D66A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033B7C13" w14:textId="77777777" w:rsidR="00BB6675" w:rsidRPr="005D3A56" w:rsidRDefault="00BB6675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695D53E" w14:textId="77777777" w:rsidR="00BB6675" w:rsidRDefault="00BB6675" w:rsidP="00BB6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27302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ЗМІСТ</w:t>
      </w:r>
    </w:p>
    <w:p w14:paraId="1DA2D225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1. Мета.</w:t>
      </w:r>
    </w:p>
    <w:p w14:paraId="0A6494AF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2. Область застосування.</w:t>
      </w:r>
    </w:p>
    <w:p w14:paraId="4FA8BCBD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3. Визначення та скорочення.</w:t>
      </w:r>
    </w:p>
    <w:p w14:paraId="175D7D39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4. Вимоги до персоналу. Відповідальність та компетенції.</w:t>
      </w:r>
    </w:p>
    <w:p w14:paraId="7899B005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5. Опис процесу.</w:t>
      </w:r>
    </w:p>
    <w:p w14:paraId="3B02B87C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6. Навчання персоналу.</w:t>
      </w:r>
    </w:p>
    <w:p w14:paraId="726C52DF" w14:textId="77777777" w:rsidR="00BB6675" w:rsidRPr="00881897" w:rsidRDefault="00BB6675" w:rsidP="00BB667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7. Ключові показники, аудит та контроль якості.</w:t>
      </w:r>
    </w:p>
    <w:p w14:paraId="7FE6E330" w14:textId="40B42F72" w:rsidR="00FE42E6" w:rsidRDefault="00BB6675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881897">
        <w:rPr>
          <w:rFonts w:ascii="Times New Roman" w:hAnsi="Times New Roman"/>
          <w:sz w:val="24"/>
          <w:szCs w:val="24"/>
        </w:rPr>
        <w:t>8. Використані документи.</w:t>
      </w:r>
    </w:p>
    <w:p w14:paraId="2C10D1C1" w14:textId="77777777" w:rsidR="00BB6675" w:rsidRPr="00A71421" w:rsidRDefault="00BB6675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p w14:paraId="2DB74975" w14:textId="6A303B47" w:rsidR="00512A7A" w:rsidRPr="00A71421" w:rsidRDefault="00BB6675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B6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2A7A" w:rsidRPr="00BB6675">
        <w:rPr>
          <w:rFonts w:ascii="Times New Roman" w:hAnsi="Times New Roman" w:cs="Times New Roman"/>
          <w:b/>
          <w:sz w:val="24"/>
          <w:szCs w:val="24"/>
        </w:rPr>
        <w:t>Мета</w:t>
      </w:r>
      <w:r w:rsidR="00512A7A" w:rsidRPr="00A71421">
        <w:rPr>
          <w:rFonts w:ascii="Times New Roman" w:hAnsi="Times New Roman" w:cs="Times New Roman"/>
          <w:sz w:val="24"/>
          <w:szCs w:val="24"/>
        </w:rPr>
        <w:t xml:space="preserve"> процедури — підвищити ефективність і раціональність використання у </w:t>
      </w:r>
      <w:r w:rsidR="005B62F3">
        <w:rPr>
          <w:rFonts w:ascii="Times New Roman" w:hAnsi="Times New Roman" w:cs="Times New Roman"/>
          <w:sz w:val="24"/>
          <w:szCs w:val="24"/>
        </w:rPr>
        <w:t xml:space="preserve">КНП </w:t>
      </w:r>
      <w:r w:rsidR="00D80F99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4C067F">
        <w:rPr>
          <w:rFonts w:ascii="Times New Roman" w:hAnsi="Times New Roman" w:cs="Times New Roman"/>
          <w:sz w:val="24"/>
          <w:szCs w:val="24"/>
        </w:rPr>
        <w:t>Чернігівська обласна дитяча лікарня</w:t>
      </w:r>
      <w:r w:rsidR="005B62F3">
        <w:rPr>
          <w:rFonts w:ascii="Times New Roman" w:hAnsi="Times New Roman" w:cs="Times New Roman"/>
          <w:sz w:val="24"/>
          <w:szCs w:val="24"/>
        </w:rPr>
        <w:t>»</w:t>
      </w:r>
      <w:r w:rsidR="00512A7A" w:rsidRPr="00A71421">
        <w:rPr>
          <w:rFonts w:ascii="Times New Roman" w:hAnsi="Times New Roman" w:cs="Times New Roman"/>
          <w:sz w:val="24"/>
          <w:szCs w:val="24"/>
        </w:rPr>
        <w:t xml:space="preserve"> </w:t>
      </w:r>
      <w:r w:rsidR="004C067F">
        <w:rPr>
          <w:rFonts w:ascii="Times New Roman" w:hAnsi="Times New Roman" w:cs="Times New Roman"/>
          <w:sz w:val="24"/>
          <w:szCs w:val="24"/>
        </w:rPr>
        <w:t xml:space="preserve">ЧОР </w:t>
      </w:r>
      <w:r w:rsidR="00512A7A" w:rsidRPr="00A71421">
        <w:rPr>
          <w:rFonts w:ascii="Times New Roman" w:hAnsi="Times New Roman" w:cs="Times New Roman"/>
          <w:sz w:val="24"/>
          <w:szCs w:val="24"/>
        </w:rPr>
        <w:t>антибактеріальних препаратів завдяки стандартизації та оптимізації процесів їх призначення за профілактичними та лікувальними показаннями, для того щоб досягнути максимального терапевтичного ефекту та знизити стійкість мікроорганізмів до протимікробних препаратів.</w:t>
      </w:r>
    </w:p>
    <w:p w14:paraId="6B89CA91" w14:textId="4549EDE0" w:rsidR="00512A7A" w:rsidRDefault="00BB6675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BB6675">
        <w:rPr>
          <w:rFonts w:ascii="Times New Roman" w:hAnsi="Times New Roman" w:cs="Times New Roman"/>
          <w:b/>
          <w:sz w:val="24"/>
          <w:szCs w:val="24"/>
        </w:rPr>
        <w:t>2. Область застосування</w:t>
      </w:r>
      <w:r w:rsidR="00512A7A" w:rsidRPr="00BB6675">
        <w:rPr>
          <w:rFonts w:ascii="Times New Roman" w:hAnsi="Times New Roman" w:cs="Times New Roman"/>
          <w:b/>
          <w:sz w:val="24"/>
          <w:szCs w:val="24"/>
        </w:rPr>
        <w:t>:</w:t>
      </w:r>
      <w:r w:rsidR="00512A7A" w:rsidRPr="00A71421">
        <w:rPr>
          <w:rFonts w:ascii="Times New Roman" w:hAnsi="Times New Roman" w:cs="Times New Roman"/>
          <w:sz w:val="24"/>
          <w:szCs w:val="24"/>
        </w:rPr>
        <w:t xml:space="preserve"> процедуру застосовує медичний персонал у всіх структурних підрозділах </w:t>
      </w:r>
      <w:r w:rsidR="00A17522">
        <w:rPr>
          <w:rFonts w:ascii="Times New Roman" w:hAnsi="Times New Roman" w:cs="Times New Roman"/>
          <w:sz w:val="24"/>
          <w:szCs w:val="24"/>
        </w:rPr>
        <w:t>лікарні</w:t>
      </w:r>
      <w:r w:rsidR="00512A7A" w:rsidRPr="00A71421">
        <w:rPr>
          <w:rFonts w:ascii="Times New Roman" w:hAnsi="Times New Roman" w:cs="Times New Roman"/>
          <w:sz w:val="24"/>
          <w:szCs w:val="24"/>
        </w:rPr>
        <w:t>.</w:t>
      </w:r>
    </w:p>
    <w:p w14:paraId="202D1E4E" w14:textId="4E67097F" w:rsidR="00512A7A" w:rsidRPr="00BB6675" w:rsidRDefault="00512A7A" w:rsidP="00BB6675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667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B6675" w:rsidRPr="00BB6675">
        <w:rPr>
          <w:rFonts w:ascii="Times New Roman" w:hAnsi="Times New Roman" w:cs="Times New Roman"/>
          <w:b/>
          <w:sz w:val="24"/>
          <w:szCs w:val="24"/>
        </w:rPr>
        <w:t>Визначення та скорочення:</w:t>
      </w:r>
    </w:p>
    <w:p w14:paraId="7DF05319" w14:textId="01DD6614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Антибіотики (антибактеріальні препарати) — хімічні речовини, що мають здатність вибірково пригнічувати зростання (розмноження) або викликати руйнування (лізис) мікробних клітин (бактерій).</w:t>
      </w:r>
    </w:p>
    <w:p w14:paraId="07B0F234" w14:textId="112A7A69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Антибіотикорезистентність — зниження чутливості мікроорганізмів до протимікробних препаратів, що розвивається у відповідь на нераціональне застосування антибіотиків резерву, внаслідок чого останні стають неефективними.</w:t>
      </w:r>
    </w:p>
    <w:p w14:paraId="2A485BC8" w14:textId="016ED3BD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A71421">
        <w:rPr>
          <w:rFonts w:ascii="Times New Roman" w:hAnsi="Times New Roman" w:cs="Times New Roman"/>
          <w:spacing w:val="-2"/>
          <w:sz w:val="24"/>
          <w:szCs w:val="24"/>
        </w:rPr>
        <w:t>Антибіотикочутливість — чутливість мікроорганізмів до антибактеріальних препаратів.</w:t>
      </w:r>
    </w:p>
    <w:p w14:paraId="34F5C58C" w14:textId="18C486DB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A71421">
        <w:rPr>
          <w:rFonts w:ascii="Times New Roman" w:hAnsi="Times New Roman" w:cs="Times New Roman"/>
          <w:spacing w:val="-2"/>
          <w:sz w:val="24"/>
          <w:szCs w:val="24"/>
        </w:rPr>
        <w:t>Емпірична антибактеріальна терапія — стартова антибактеріальна терапія, спрямована на найбільш імовірний збудник інфекції.</w:t>
      </w:r>
    </w:p>
    <w:p w14:paraId="3DBC8D04" w14:textId="77777777" w:rsidR="00526C48" w:rsidRDefault="00526C48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526C48" w14:paraId="11601D9A" w14:textId="77777777" w:rsidTr="009870CC">
        <w:tc>
          <w:tcPr>
            <w:tcW w:w="9287" w:type="dxa"/>
            <w:gridSpan w:val="3"/>
            <w:shd w:val="clear" w:color="auto" w:fill="auto"/>
          </w:tcPr>
          <w:p w14:paraId="5CE67D41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526C48" w14:paraId="0615736C" w14:textId="77777777" w:rsidTr="009870CC">
        <w:tc>
          <w:tcPr>
            <w:tcW w:w="9287" w:type="dxa"/>
            <w:gridSpan w:val="3"/>
            <w:shd w:val="clear" w:color="auto" w:fill="auto"/>
          </w:tcPr>
          <w:p w14:paraId="2F5C6182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526C48" w14:paraId="115D4FA9" w14:textId="77777777" w:rsidTr="009870CC">
        <w:tc>
          <w:tcPr>
            <w:tcW w:w="5710" w:type="dxa"/>
            <w:vMerge w:val="restart"/>
            <w:shd w:val="clear" w:color="auto" w:fill="auto"/>
            <w:vAlign w:val="center"/>
          </w:tcPr>
          <w:p w14:paraId="7FF9BCBD" w14:textId="77777777" w:rsidR="00526C48" w:rsidRPr="005D3A56" w:rsidRDefault="00526C48" w:rsidP="00987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2ACA9BF1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39CD3B00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СОП-ІК-033</w:t>
            </w:r>
          </w:p>
        </w:tc>
      </w:tr>
      <w:tr w:rsidR="00526C48" w14:paraId="5F57D5CD" w14:textId="77777777" w:rsidTr="009870CC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43C5C602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154A1CBC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573D2240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526C48" w14:paraId="1923F80C" w14:textId="77777777" w:rsidTr="009870CC">
        <w:tc>
          <w:tcPr>
            <w:tcW w:w="5710" w:type="dxa"/>
            <w:vMerge/>
            <w:shd w:val="clear" w:color="auto" w:fill="auto"/>
          </w:tcPr>
          <w:p w14:paraId="47B21089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1531234D" w14:textId="38C671C9" w:rsidR="00526C48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Сторінка 2 з 8</w:t>
            </w:r>
          </w:p>
        </w:tc>
      </w:tr>
    </w:tbl>
    <w:p w14:paraId="4D1C9755" w14:textId="77777777" w:rsidR="00526C48" w:rsidRDefault="00526C48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p w14:paraId="53A8670C" w14:textId="057AA51A" w:rsidR="00512A7A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Антибіотикопрофілактика (запобіжна терапія) — раннє, перед розрізом шкіри, призначення оперованому хворому антибіотиків для того, щоб бактерицидна концентрація антибіотика в тканинах і порожнинах, що мають ризик розвитку післяопераційної інфекції, створювалася до мікробної контамінації та підтримувалася до кінця операції.</w:t>
      </w:r>
    </w:p>
    <w:p w14:paraId="58C1D918" w14:textId="5D11F1AB" w:rsidR="00570BE8" w:rsidRPr="00A71421" w:rsidRDefault="00570BE8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ВІК – відділ інфекційного контролю.</w:t>
      </w:r>
    </w:p>
    <w:p w14:paraId="4C6FE505" w14:textId="77777777" w:rsidR="00BB6675" w:rsidRPr="00BB6675" w:rsidRDefault="00BB6675" w:rsidP="00BB6675">
      <w:pPr>
        <w:spacing w:after="0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BB6675">
        <w:rPr>
          <w:rFonts w:ascii="Times New Roman" w:hAnsi="Times New Roman"/>
          <w:b/>
          <w:sz w:val="24"/>
          <w:szCs w:val="24"/>
          <w:lang w:val="uk-UA"/>
        </w:rPr>
        <w:t>4. Вимоги до персоналу. Відповідальність та компетенції.</w:t>
      </w:r>
    </w:p>
    <w:p w14:paraId="7E86135E" w14:textId="40FCE8E5" w:rsidR="00512A7A" w:rsidRDefault="00BB6675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6675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Працівники не допускаються до виконання робіт без проведених навчання, підготовки і перевірки знань щодо СОП відповідальною особою у відділеннях.</w:t>
      </w:r>
    </w:p>
    <w:p w14:paraId="50D4896F" w14:textId="77777777" w:rsidR="00570BE8" w:rsidRPr="00570BE8" w:rsidRDefault="00570BE8" w:rsidP="00570BE8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70BE8">
        <w:rPr>
          <w:rFonts w:cs="Times New Roman"/>
          <w:szCs w:val="24"/>
        </w:rPr>
        <w:t xml:space="preserve">Відповідальність за зміст, своєчасний перегляд цієї СОП несе фармацевт ВІК.  </w:t>
      </w:r>
    </w:p>
    <w:p w14:paraId="417F6F10" w14:textId="04A95240" w:rsidR="00570BE8" w:rsidRPr="00570BE8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70BE8">
        <w:rPr>
          <w:rFonts w:ascii="Times New Roman" w:hAnsi="Times New Roman" w:cs="Times New Roman"/>
          <w:sz w:val="24"/>
          <w:szCs w:val="24"/>
        </w:rPr>
        <w:t>Контрольний екземпляр СОП зберігається у медичного директора, ВІК. Екземпляри СОП зберігаються безпосередньо на робочих місцях виконавців робіт.</w:t>
      </w:r>
    </w:p>
    <w:p w14:paraId="57CE2172" w14:textId="0BC2A6B2" w:rsidR="00570BE8" w:rsidRDefault="00570BE8" w:rsidP="00BB6675">
      <w:pPr>
        <w:pStyle w:val="a7"/>
        <w:ind w:firstLine="709"/>
        <w:rPr>
          <w:rStyle w:val="Bold"/>
          <w:rFonts w:ascii="Times New Roman" w:hAnsi="Times New Roman" w:cs="Times New Roman"/>
          <w:bCs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  <w:r w:rsidR="00512A7A" w:rsidRPr="00A714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Style w:val="Bold"/>
          <w:rFonts w:ascii="Times New Roman" w:hAnsi="Times New Roman" w:cs="Times New Roman"/>
          <w:bCs/>
          <w:sz w:val="24"/>
          <w:szCs w:val="24"/>
        </w:rPr>
        <w:t>Опис процесу</w:t>
      </w:r>
    </w:p>
    <w:p w14:paraId="1D4CD25F" w14:textId="05F4A689" w:rsidR="00570BE8" w:rsidRPr="00A71421" w:rsidRDefault="00570BE8" w:rsidP="00570BE8">
      <w:pPr>
        <w:pStyle w:val="a7"/>
        <w:ind w:firstLine="709"/>
        <w:rPr>
          <w:rStyle w:val="Bold"/>
          <w:rFonts w:ascii="Times New Roman" w:hAnsi="Times New Roman" w:cs="Times New Roman"/>
          <w:bCs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sz w:val="24"/>
          <w:szCs w:val="24"/>
        </w:rPr>
        <w:t>5.1.</w:t>
      </w:r>
      <w:r w:rsidRPr="00A714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Раціональне застосування антибіотиків</w:t>
      </w:r>
    </w:p>
    <w:p w14:paraId="272F3CD6" w14:textId="363C13F8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Антибактеріальні препарати у </w:t>
      </w:r>
      <w:r>
        <w:rPr>
          <w:rFonts w:ascii="Times New Roman" w:hAnsi="Times New Roman" w:cs="Times New Roman"/>
          <w:sz w:val="24"/>
          <w:szCs w:val="24"/>
        </w:rPr>
        <w:t>лікарні</w:t>
      </w:r>
      <w:r w:rsidRPr="00A71421">
        <w:rPr>
          <w:rFonts w:ascii="Times New Roman" w:hAnsi="Times New Roman" w:cs="Times New Roman"/>
          <w:sz w:val="24"/>
          <w:szCs w:val="24"/>
        </w:rPr>
        <w:t xml:space="preserve"> застосовують із лікувальною та профілактичною метою.</w:t>
      </w:r>
    </w:p>
    <w:p w14:paraId="5A3DABAB" w14:textId="5E8D0050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A71421">
        <w:rPr>
          <w:rFonts w:ascii="Times New Roman" w:hAnsi="Times New Roman" w:cs="Times New Roman"/>
          <w:spacing w:val="3"/>
          <w:sz w:val="24"/>
          <w:szCs w:val="24"/>
        </w:rPr>
        <w:t xml:space="preserve">Розробкою та впровадженням принципів раціонального застосування антибактеріальних препаратів у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лікарні займається Комісія – </w:t>
      </w:r>
      <w:r w:rsidRPr="00A71421">
        <w:rPr>
          <w:rFonts w:ascii="Times New Roman" w:hAnsi="Times New Roman" w:cs="Times New Roman"/>
          <w:spacing w:val="3"/>
          <w:sz w:val="24"/>
          <w:szCs w:val="24"/>
        </w:rPr>
        <w:t xml:space="preserve">мультидисциплінарна група, </w:t>
      </w:r>
      <w:r>
        <w:rPr>
          <w:rFonts w:ascii="Times New Roman" w:hAnsi="Times New Roman" w:cs="Times New Roman"/>
          <w:spacing w:val="3"/>
          <w:sz w:val="24"/>
          <w:szCs w:val="24"/>
        </w:rPr>
        <w:t>до якої входить</w:t>
      </w:r>
      <w:r w:rsidRPr="00A71421">
        <w:rPr>
          <w:rFonts w:ascii="Times New Roman" w:hAnsi="Times New Roman" w:cs="Times New Roman"/>
          <w:spacing w:val="3"/>
          <w:sz w:val="24"/>
          <w:szCs w:val="24"/>
        </w:rPr>
        <w:t>:</w:t>
      </w:r>
    </w:p>
    <w:p w14:paraId="0AEF955E" w14:textId="18C221DF" w:rsidR="00570BE8" w:rsidRPr="00A71421" w:rsidRDefault="00570BE8" w:rsidP="00570BE8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медичний</w:t>
      </w:r>
      <w:r w:rsidRPr="00A71421">
        <w:rPr>
          <w:rFonts w:ascii="Times New Roman" w:hAnsi="Times New Roman" w:cs="Times New Roman"/>
          <w:sz w:val="24"/>
          <w:szCs w:val="24"/>
        </w:rPr>
        <w:t xml:space="preserve"> директор;</w:t>
      </w:r>
    </w:p>
    <w:p w14:paraId="2441ED40" w14:textId="36EF0722" w:rsidR="00570BE8" w:rsidRDefault="00570BE8" w:rsidP="00570BE8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завід</w:t>
      </w:r>
      <w:r>
        <w:rPr>
          <w:rFonts w:ascii="Times New Roman" w:hAnsi="Times New Roman" w:cs="Times New Roman"/>
          <w:sz w:val="24"/>
          <w:szCs w:val="24"/>
        </w:rPr>
        <w:t>увачі відділень;</w:t>
      </w:r>
    </w:p>
    <w:p w14:paraId="10376946" w14:textId="76E38AA5" w:rsidR="00570BE8" w:rsidRPr="005A7FD5" w:rsidRDefault="00570BE8" w:rsidP="00570BE8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епідеміолог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ВІК</w:t>
      </w:r>
      <w:r w:rsidRPr="005A7FD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8CE5EAC" w14:textId="4DEE9FC0" w:rsidR="00570BE8" w:rsidRPr="002A2E26" w:rsidRDefault="00570BE8" w:rsidP="00570BE8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фармацевт ВІК;</w:t>
      </w:r>
    </w:p>
    <w:p w14:paraId="6012C7D2" w14:textId="0D38ED36" w:rsidR="00570BE8" w:rsidRDefault="00570BE8" w:rsidP="00570BE8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старші </w:t>
      </w:r>
      <w:r w:rsidRPr="00A71421">
        <w:rPr>
          <w:rFonts w:ascii="Times New Roman" w:hAnsi="Times New Roman" w:cs="Times New Roman"/>
          <w:sz w:val="24"/>
          <w:szCs w:val="24"/>
        </w:rPr>
        <w:t>мед</w:t>
      </w:r>
      <w:r>
        <w:rPr>
          <w:rFonts w:ascii="Times New Roman" w:hAnsi="Times New Roman" w:cs="Times New Roman"/>
          <w:sz w:val="24"/>
          <w:szCs w:val="24"/>
        </w:rPr>
        <w:t xml:space="preserve">ичні </w:t>
      </w:r>
      <w:r w:rsidRPr="00A71421">
        <w:rPr>
          <w:rFonts w:ascii="Times New Roman" w:hAnsi="Times New Roman" w:cs="Times New Roman"/>
          <w:sz w:val="24"/>
          <w:szCs w:val="24"/>
        </w:rPr>
        <w:t>сестр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71421">
        <w:rPr>
          <w:rFonts w:ascii="Times New Roman" w:hAnsi="Times New Roman" w:cs="Times New Roman"/>
          <w:sz w:val="24"/>
          <w:szCs w:val="24"/>
        </w:rPr>
        <w:t>.</w:t>
      </w:r>
    </w:p>
    <w:p w14:paraId="594CC550" w14:textId="77777777" w:rsidR="00B76E8B" w:rsidRPr="00570BE8" w:rsidRDefault="00B76E8B" w:rsidP="00B76E8B">
      <w:pPr>
        <w:pStyle w:val="a7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70BE8">
        <w:rPr>
          <w:rFonts w:ascii="Times New Roman" w:hAnsi="Times New Roman" w:cs="Times New Roman"/>
          <w:i/>
          <w:sz w:val="24"/>
          <w:szCs w:val="24"/>
        </w:rPr>
        <w:t>Функції Комісії:</w:t>
      </w:r>
    </w:p>
    <w:p w14:paraId="5BF0E836" w14:textId="03E79917" w:rsidR="008A5ADE" w:rsidRDefault="00B76E8B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1. Організовує процеси, контролює призначення та застосування антибактеріальних препаратів у лікувальних та профілактичних цілях відповідно до клінічних посібників і рекомендацій.</w:t>
      </w:r>
    </w:p>
    <w:p w14:paraId="5DE470D7" w14:textId="5325707C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2. Проводить моніторинг та аналізує результати антибактеріальної терапії, формує зворотний зв’язок із лікарями.</w:t>
      </w:r>
    </w:p>
    <w:p w14:paraId="1FC9BE0D" w14:textId="773E8EF6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71421">
        <w:rPr>
          <w:rFonts w:ascii="Times New Roman" w:hAnsi="Times New Roman" w:cs="Times New Roman"/>
          <w:sz w:val="24"/>
          <w:szCs w:val="24"/>
        </w:rPr>
        <w:t>Навчає лікарів і медсестер передових практик використання антибіотиків і запобігання розвитку стійкості мікроорганізмів до них.</w:t>
      </w:r>
    </w:p>
    <w:p w14:paraId="198CB950" w14:textId="21BC9C63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4. Розглядає можливість призначати резервні групи антибіотиків індивідуально для кожного конкретного пацієнта й за потреби надає допуск.</w:t>
      </w:r>
    </w:p>
    <w:p w14:paraId="46ADFB91" w14:textId="5E165D76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71421">
        <w:rPr>
          <w:rFonts w:ascii="Times New Roman" w:hAnsi="Times New Roman" w:cs="Times New Roman"/>
          <w:sz w:val="24"/>
          <w:szCs w:val="24"/>
        </w:rPr>
        <w:t>Щорічно формує перелік антибактеріальних препаратів для профілактичного й лікувального використання.</w:t>
      </w:r>
    </w:p>
    <w:p w14:paraId="4FA84414" w14:textId="07323EEC" w:rsidR="00570BE8" w:rsidRPr="00570BE8" w:rsidRDefault="00570BE8" w:rsidP="00570BE8">
      <w:pPr>
        <w:pStyle w:val="a7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70BE8">
        <w:rPr>
          <w:rFonts w:ascii="Times New Roman" w:hAnsi="Times New Roman" w:cs="Times New Roman"/>
          <w:i/>
          <w:sz w:val="24"/>
          <w:szCs w:val="24"/>
        </w:rPr>
        <w:t>Функції фармацевта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0548A2EA" w14:textId="04C992F7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1. Керує створенням і переглядом протоколів щодо профілактичного й лікувального застосування антиба</w:t>
      </w:r>
      <w:r>
        <w:rPr>
          <w:rFonts w:ascii="Times New Roman" w:hAnsi="Times New Roman" w:cs="Times New Roman"/>
          <w:sz w:val="24"/>
          <w:szCs w:val="24"/>
        </w:rPr>
        <w:t>ктеріальних препаратів у лікарні</w:t>
      </w:r>
      <w:r w:rsidRPr="00A71421">
        <w:rPr>
          <w:rFonts w:ascii="Times New Roman" w:hAnsi="Times New Roman" w:cs="Times New Roman"/>
          <w:sz w:val="24"/>
          <w:szCs w:val="24"/>
        </w:rPr>
        <w:t>.</w:t>
      </w:r>
    </w:p>
    <w:p w14:paraId="4E9E90D9" w14:textId="6B2FA359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2. Інформує лікарів про раціональне використання протимікробних препаратів і контролює їх належне застосування.</w:t>
      </w:r>
    </w:p>
    <w:p w14:paraId="3427A442" w14:textId="5E2452E3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71421">
        <w:rPr>
          <w:rFonts w:ascii="Times New Roman" w:hAnsi="Times New Roman" w:cs="Times New Roman"/>
          <w:sz w:val="24"/>
          <w:szCs w:val="24"/>
        </w:rPr>
        <w:t>Організовує та контролює утилізацію невикористаних протимікробних лікарських препаратів відповідно до встановлених процедур.</w:t>
      </w:r>
    </w:p>
    <w:p w14:paraId="6FD54021" w14:textId="58F37FC2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4. Здійснює моніторинг дозування препаратів для завершення або продовження курсу лікування протимікробними препаратами.</w:t>
      </w:r>
    </w:p>
    <w:p w14:paraId="630A2F1E" w14:textId="1CC8FE6F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5. Рекомендує вибір медикаментозних препаратів за відсутності показань до використання протимікробних препаратів під час лікування захворювань, що не потребують їх застосування.</w:t>
      </w:r>
    </w:p>
    <w:p w14:paraId="387F5051" w14:textId="77777777" w:rsidR="00526C48" w:rsidRDefault="00526C4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526C48" w14:paraId="386FDF7F" w14:textId="77777777" w:rsidTr="009870CC">
        <w:tc>
          <w:tcPr>
            <w:tcW w:w="9287" w:type="dxa"/>
            <w:gridSpan w:val="3"/>
            <w:shd w:val="clear" w:color="auto" w:fill="auto"/>
          </w:tcPr>
          <w:p w14:paraId="352A724E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526C48" w14:paraId="77A95361" w14:textId="77777777" w:rsidTr="009870CC">
        <w:tc>
          <w:tcPr>
            <w:tcW w:w="9287" w:type="dxa"/>
            <w:gridSpan w:val="3"/>
            <w:shd w:val="clear" w:color="auto" w:fill="auto"/>
          </w:tcPr>
          <w:p w14:paraId="36DDD7B7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526C48" w14:paraId="2A284629" w14:textId="77777777" w:rsidTr="009870CC">
        <w:tc>
          <w:tcPr>
            <w:tcW w:w="5710" w:type="dxa"/>
            <w:vMerge w:val="restart"/>
            <w:shd w:val="clear" w:color="auto" w:fill="auto"/>
            <w:vAlign w:val="center"/>
          </w:tcPr>
          <w:p w14:paraId="35F0B084" w14:textId="77777777" w:rsidR="00526C48" w:rsidRPr="005D3A56" w:rsidRDefault="00526C48" w:rsidP="00987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6DB09097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29A7EC7D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СОП-ІК-033</w:t>
            </w:r>
          </w:p>
        </w:tc>
      </w:tr>
      <w:tr w:rsidR="00526C48" w14:paraId="36F2E156" w14:textId="77777777" w:rsidTr="009870CC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6618690F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5183604E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381273D7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526C48" w14:paraId="3B419F0A" w14:textId="77777777" w:rsidTr="009870CC">
        <w:tc>
          <w:tcPr>
            <w:tcW w:w="5710" w:type="dxa"/>
            <w:vMerge/>
            <w:shd w:val="clear" w:color="auto" w:fill="auto"/>
          </w:tcPr>
          <w:p w14:paraId="1EBB7F1B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1A07E0A3" w14:textId="10EE2F2B" w:rsidR="00526C48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Сторінка 3 з 8</w:t>
            </w:r>
          </w:p>
        </w:tc>
      </w:tr>
    </w:tbl>
    <w:p w14:paraId="302C78FE" w14:textId="77777777" w:rsidR="00526C48" w:rsidRDefault="00526C4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p w14:paraId="18BE78ED" w14:textId="0738FC1C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6. Надає лікарям і спеціалістам у галузі охорони здоров’я, які вводять ліки в організм пацієнту або іншим способом впливають на використання лікарських засобів, оновлену інформацію про антибіотики.</w:t>
      </w:r>
    </w:p>
    <w:p w14:paraId="5E31EC92" w14:textId="162F4176" w:rsidR="00570BE8" w:rsidRPr="00A71421" w:rsidRDefault="00570BE8" w:rsidP="00570BE8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7. Ефективно контролює ресурси й застосування протимікробних препаратів.</w:t>
      </w:r>
    </w:p>
    <w:p w14:paraId="034F21FC" w14:textId="18EF55CA" w:rsidR="00570BE8" w:rsidRPr="005A7FD5" w:rsidRDefault="00570BE8" w:rsidP="00570BE8">
      <w:pPr>
        <w:pStyle w:val="a7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70BE8">
        <w:rPr>
          <w:rFonts w:ascii="Times New Roman" w:hAnsi="Times New Roman" w:cs="Times New Roman"/>
          <w:i/>
          <w:color w:val="auto"/>
          <w:sz w:val="24"/>
          <w:szCs w:val="24"/>
        </w:rPr>
        <w:t>Функції епідеміолога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DD75FF2" w14:textId="783BEF70" w:rsidR="00570BE8" w:rsidRPr="005A7FD5" w:rsidRDefault="00570BE8" w:rsidP="00570BE8">
      <w:pPr>
        <w:pStyle w:val="a7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1. Відстежує тенденції щодо мікроорганізмів із множинною лікарською стійкістю (MMDR) і повідомляє про них.</w:t>
      </w:r>
    </w:p>
    <w:p w14:paraId="1A887E84" w14:textId="73205600" w:rsidR="00570BE8" w:rsidRPr="005A7FD5" w:rsidRDefault="00570BE8" w:rsidP="00570BE8">
      <w:pPr>
        <w:pStyle w:val="a7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2. Бере участь у навчанні лікарів щодо застосування антибіотиків.</w:t>
      </w:r>
    </w:p>
    <w:p w14:paraId="016A4FE5" w14:textId="35BE38A5" w:rsidR="00570BE8" w:rsidRPr="005A7FD5" w:rsidRDefault="00570BE8" w:rsidP="00570BE8">
      <w:pPr>
        <w:pStyle w:val="a7"/>
        <w:ind w:firstLine="709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pacing w:val="-6"/>
          <w:sz w:val="24"/>
          <w:szCs w:val="24"/>
        </w:rPr>
        <w:t>3. Долучається до розробки інструкцій, локальних протоколів, програм, процедур із раціонального застосування антибіотиків та оптимізації антибіотикопрофілактики.</w:t>
      </w:r>
    </w:p>
    <w:p w14:paraId="6687B1AC" w14:textId="674A80BD" w:rsidR="00570BE8" w:rsidRPr="005A7FD5" w:rsidRDefault="00570BE8" w:rsidP="00570BE8">
      <w:pPr>
        <w:pStyle w:val="a7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4. Бере участь в аудиті, аналізі та звітності щодо застосування антибіотиків.</w:t>
      </w:r>
    </w:p>
    <w:p w14:paraId="7EB7F723" w14:textId="154F9AEF" w:rsidR="00570BE8" w:rsidRPr="005A7FD5" w:rsidRDefault="00570BE8" w:rsidP="00570BE8">
      <w:pPr>
        <w:pStyle w:val="a7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5. Щоквартально надає звіт щодо чутливості до антибіотиків на рівні клініки.</w:t>
      </w:r>
    </w:p>
    <w:p w14:paraId="2D54ED59" w14:textId="77777777" w:rsidR="00B76E8B" w:rsidRPr="00570BE8" w:rsidRDefault="00B76E8B" w:rsidP="00B76E8B">
      <w:pPr>
        <w:pStyle w:val="a7"/>
        <w:ind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70BE8">
        <w:rPr>
          <w:rFonts w:ascii="Times New Roman" w:hAnsi="Times New Roman" w:cs="Times New Roman"/>
          <w:i/>
          <w:color w:val="auto"/>
          <w:sz w:val="24"/>
          <w:szCs w:val="24"/>
        </w:rPr>
        <w:t>Функції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керівників відділень і лікарів:</w:t>
      </w:r>
    </w:p>
    <w:p w14:paraId="2E223AF0" w14:textId="77777777" w:rsidR="00B76E8B" w:rsidRPr="005A7FD5" w:rsidRDefault="00B76E8B" w:rsidP="00B76E8B">
      <w:pPr>
        <w:pStyle w:val="a7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1. Призначають антибіотики.</w:t>
      </w:r>
    </w:p>
    <w:p w14:paraId="723BC73A" w14:textId="77777777" w:rsidR="00B76E8B" w:rsidRPr="005A7FD5" w:rsidRDefault="00B76E8B" w:rsidP="00B76E8B">
      <w:pPr>
        <w:pStyle w:val="a7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2. Беруть активну участь у програмі та підтримують її діяльність.</w:t>
      </w:r>
    </w:p>
    <w:p w14:paraId="5D24FBC4" w14:textId="7A56E531" w:rsidR="008A5ADE" w:rsidRDefault="00B76E8B" w:rsidP="00B76E8B">
      <w:pPr>
        <w:pStyle w:val="a7"/>
        <w:ind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A7FD5">
        <w:rPr>
          <w:rFonts w:ascii="Times New Roman" w:hAnsi="Times New Roman" w:cs="Times New Roman"/>
          <w:color w:val="auto"/>
          <w:sz w:val="24"/>
          <w:szCs w:val="24"/>
        </w:rPr>
        <w:t>3. Виправдано й раціонально застосовують антибіотики та поліпшують їх застосування.</w:t>
      </w:r>
    </w:p>
    <w:p w14:paraId="1FB4CB00" w14:textId="77777777" w:rsidR="00B76E8B" w:rsidRPr="00570BE8" w:rsidRDefault="00B76E8B" w:rsidP="00B76E8B">
      <w:pPr>
        <w:pStyle w:val="a7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Функції медичних сестер:</w:t>
      </w:r>
    </w:p>
    <w:p w14:paraId="61D22401" w14:textId="75DC7D90" w:rsidR="00B76E8B" w:rsidRDefault="00B76E8B" w:rsidP="00B76E8B">
      <w:pPr>
        <w:pStyle w:val="a7"/>
        <w:ind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1. Забезпечують правильний забір біологічних зразків перед початком прийому антибіотиків.</w:t>
      </w:r>
    </w:p>
    <w:p w14:paraId="7147C196" w14:textId="024D98CC" w:rsidR="00570BE8" w:rsidRDefault="00570BE8" w:rsidP="00570BE8">
      <w:pPr>
        <w:pStyle w:val="a7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A71421">
        <w:rPr>
          <w:rFonts w:ascii="Times New Roman" w:hAnsi="Times New Roman" w:cs="Times New Roman"/>
          <w:spacing w:val="-4"/>
          <w:sz w:val="24"/>
          <w:szCs w:val="24"/>
        </w:rPr>
        <w:t>2. Відстежують та оцінюють зміни у стані пацієнта, а також та повідомляють про них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5EB7E1B" w14:textId="41CFEDC8" w:rsidR="00570BE8" w:rsidRPr="002A217D" w:rsidRDefault="00570BE8" w:rsidP="00570BE8">
      <w:pPr>
        <w:pStyle w:val="a7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3. Фіксують отримані результати бактеріального дослідження відібраних зразків.</w:t>
      </w:r>
    </w:p>
    <w:p w14:paraId="4581BD6D" w14:textId="52193F36" w:rsidR="00570BE8" w:rsidRDefault="00570BE8" w:rsidP="00570BE8">
      <w:pPr>
        <w:pStyle w:val="a7"/>
        <w:ind w:firstLine="709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Пацієнти та члени їхніх сімей проходять навчання з раціонального застосування антибактеріальних препаратів.</w:t>
      </w:r>
    </w:p>
    <w:p w14:paraId="78A1FF72" w14:textId="4540F452" w:rsidR="00512A7A" w:rsidRPr="00A71421" w:rsidRDefault="00570BE8" w:rsidP="00BB6675">
      <w:pPr>
        <w:pStyle w:val="a7"/>
        <w:ind w:firstLine="709"/>
        <w:rPr>
          <w:rStyle w:val="Bold"/>
          <w:rFonts w:ascii="Times New Roman" w:hAnsi="Times New Roman" w:cs="Times New Roman"/>
          <w:bCs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5.2. </w:t>
      </w:r>
      <w:r w:rsidR="00512A7A" w:rsidRPr="00A71421">
        <w:rPr>
          <w:rStyle w:val="Bold"/>
          <w:rFonts w:ascii="Times New Roman" w:hAnsi="Times New Roman" w:cs="Times New Roman"/>
          <w:bCs/>
          <w:sz w:val="24"/>
          <w:szCs w:val="24"/>
        </w:rPr>
        <w:t>Основні елементи й цілі програми управління антибіотиками</w:t>
      </w:r>
    </w:p>
    <w:p w14:paraId="7CEC5F6B" w14:textId="695C25F3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Обов’язок керівництва лікарні: надавати необхідні людські, фінансові, інформаційні й технологічні ресурси.</w:t>
      </w:r>
    </w:p>
    <w:p w14:paraId="13158DE0" w14:textId="0B23697A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Відповідальність: </w:t>
      </w:r>
      <w:r w:rsidR="00626DD5">
        <w:rPr>
          <w:rFonts w:ascii="Times New Roman" w:hAnsi="Times New Roman" w:cs="Times New Roman"/>
          <w:sz w:val="24"/>
          <w:szCs w:val="24"/>
        </w:rPr>
        <w:t>комісія -</w:t>
      </w:r>
      <w:r w:rsidR="00626DD5" w:rsidRPr="00626DD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26DD5" w:rsidRPr="00A71421">
        <w:rPr>
          <w:rFonts w:ascii="Times New Roman" w:hAnsi="Times New Roman" w:cs="Times New Roman"/>
          <w:spacing w:val="3"/>
          <w:sz w:val="24"/>
          <w:szCs w:val="24"/>
        </w:rPr>
        <w:t>мультидисциплінарна група</w:t>
      </w:r>
      <w:r w:rsidRPr="00A71421">
        <w:rPr>
          <w:rFonts w:ascii="Times New Roman" w:hAnsi="Times New Roman" w:cs="Times New Roman"/>
          <w:sz w:val="24"/>
          <w:szCs w:val="24"/>
        </w:rPr>
        <w:t xml:space="preserve"> </w:t>
      </w:r>
      <w:r w:rsidR="00763C0B">
        <w:rPr>
          <w:rFonts w:ascii="Times New Roman" w:hAnsi="Times New Roman" w:cs="Times New Roman"/>
          <w:sz w:val="24"/>
          <w:szCs w:val="24"/>
        </w:rPr>
        <w:t>КНП «</w:t>
      </w:r>
      <w:r w:rsidR="00A17522">
        <w:rPr>
          <w:rFonts w:ascii="Times New Roman" w:hAnsi="Times New Roman" w:cs="Times New Roman"/>
          <w:sz w:val="24"/>
          <w:szCs w:val="24"/>
        </w:rPr>
        <w:t xml:space="preserve">Чернігівська </w:t>
      </w:r>
      <w:r w:rsidR="00570BE8">
        <w:rPr>
          <w:rFonts w:ascii="Times New Roman" w:hAnsi="Times New Roman" w:cs="Times New Roman"/>
          <w:sz w:val="24"/>
          <w:szCs w:val="24"/>
        </w:rPr>
        <w:t>обласна дитяча лікарня</w:t>
      </w:r>
      <w:r w:rsidR="00763C0B">
        <w:rPr>
          <w:rFonts w:ascii="Times New Roman" w:hAnsi="Times New Roman" w:cs="Times New Roman"/>
          <w:sz w:val="24"/>
          <w:szCs w:val="24"/>
        </w:rPr>
        <w:t>»</w:t>
      </w:r>
      <w:r w:rsidR="00A80796">
        <w:rPr>
          <w:rFonts w:ascii="Times New Roman" w:hAnsi="Times New Roman" w:cs="Times New Roman"/>
          <w:sz w:val="24"/>
          <w:szCs w:val="24"/>
        </w:rPr>
        <w:t xml:space="preserve"> ЧОР</w:t>
      </w:r>
      <w:r w:rsidR="00763C0B">
        <w:rPr>
          <w:rFonts w:ascii="Times New Roman" w:hAnsi="Times New Roman" w:cs="Times New Roman"/>
          <w:sz w:val="24"/>
          <w:szCs w:val="24"/>
        </w:rPr>
        <w:t xml:space="preserve"> </w:t>
      </w:r>
      <w:r w:rsidRPr="00A71421">
        <w:rPr>
          <w:rFonts w:ascii="Times New Roman" w:hAnsi="Times New Roman" w:cs="Times New Roman"/>
          <w:sz w:val="24"/>
          <w:szCs w:val="24"/>
        </w:rPr>
        <w:t>в</w:t>
      </w:r>
      <w:r w:rsidR="00EC60B9">
        <w:rPr>
          <w:rFonts w:ascii="Times New Roman" w:hAnsi="Times New Roman" w:cs="Times New Roman"/>
          <w:sz w:val="24"/>
          <w:szCs w:val="24"/>
        </w:rPr>
        <w:t xml:space="preserve">ідповідають </w:t>
      </w:r>
      <w:r w:rsidRPr="00A71421">
        <w:rPr>
          <w:rFonts w:ascii="Times New Roman" w:hAnsi="Times New Roman" w:cs="Times New Roman"/>
          <w:sz w:val="24"/>
          <w:szCs w:val="24"/>
        </w:rPr>
        <w:t>за управління, повноту виконання та результати роботи програми.</w:t>
      </w:r>
    </w:p>
    <w:p w14:paraId="3CF0838C" w14:textId="42E1AA99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Лікарська експертиза: </w:t>
      </w:r>
      <w:r w:rsidR="00EF2D61">
        <w:rPr>
          <w:rFonts w:ascii="Times New Roman" w:hAnsi="Times New Roman" w:cs="Times New Roman"/>
          <w:sz w:val="24"/>
          <w:szCs w:val="24"/>
        </w:rPr>
        <w:t>медичний директор</w:t>
      </w:r>
      <w:r w:rsidR="00570BE8">
        <w:rPr>
          <w:rFonts w:ascii="Times New Roman" w:hAnsi="Times New Roman" w:cs="Times New Roman"/>
          <w:sz w:val="24"/>
          <w:szCs w:val="24"/>
        </w:rPr>
        <w:t xml:space="preserve"> разом із завідувачами відділень, фармацевтом</w:t>
      </w:r>
      <w:r w:rsidR="00626DD5">
        <w:rPr>
          <w:rFonts w:ascii="Times New Roman" w:hAnsi="Times New Roman" w:cs="Times New Roman"/>
          <w:sz w:val="24"/>
          <w:szCs w:val="24"/>
        </w:rPr>
        <w:t xml:space="preserve"> </w:t>
      </w:r>
      <w:r w:rsidRPr="00A71421">
        <w:rPr>
          <w:rFonts w:ascii="Times New Roman" w:hAnsi="Times New Roman" w:cs="Times New Roman"/>
          <w:sz w:val="24"/>
          <w:szCs w:val="24"/>
        </w:rPr>
        <w:t xml:space="preserve">курує та вдосконалює </w:t>
      </w:r>
      <w:r w:rsidR="00B63E0D">
        <w:rPr>
          <w:rFonts w:ascii="Times New Roman" w:hAnsi="Times New Roman" w:cs="Times New Roman"/>
          <w:sz w:val="24"/>
          <w:szCs w:val="24"/>
        </w:rPr>
        <w:t>процедури</w:t>
      </w:r>
      <w:r w:rsidRPr="00A71421">
        <w:rPr>
          <w:rFonts w:ascii="Times New Roman" w:hAnsi="Times New Roman" w:cs="Times New Roman"/>
          <w:sz w:val="24"/>
          <w:szCs w:val="24"/>
        </w:rPr>
        <w:t xml:space="preserve"> застосування антибіотиків.</w:t>
      </w:r>
    </w:p>
    <w:p w14:paraId="71F35C09" w14:textId="66362644" w:rsidR="00512A7A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Дії </w:t>
      </w:r>
      <w:r w:rsidR="00626DD5">
        <w:rPr>
          <w:rFonts w:ascii="Times New Roman" w:hAnsi="Times New Roman" w:cs="Times New Roman"/>
          <w:sz w:val="24"/>
          <w:szCs w:val="24"/>
        </w:rPr>
        <w:t>Комісії</w:t>
      </w:r>
      <w:r w:rsidRPr="00A71421">
        <w:rPr>
          <w:rFonts w:ascii="Times New Roman" w:hAnsi="Times New Roman" w:cs="Times New Roman"/>
          <w:sz w:val="24"/>
          <w:szCs w:val="24"/>
        </w:rPr>
        <w:t>:</w:t>
      </w:r>
    </w:p>
    <w:p w14:paraId="201EBEBB" w14:textId="29CC9E0B" w:rsidR="00512A7A" w:rsidRPr="00A71421" w:rsidRDefault="00512A7A" w:rsidP="00BB6675">
      <w:pPr>
        <w:pStyle w:val="a8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763C0B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63C0B" w:rsidRPr="00763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ретроспективний аналіз</w:t>
      </w:r>
      <w:r w:rsidR="00763C0B" w:rsidRPr="00763C0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71421">
        <w:rPr>
          <w:rFonts w:ascii="Times New Roman" w:hAnsi="Times New Roman" w:cs="Times New Roman"/>
          <w:sz w:val="24"/>
          <w:szCs w:val="24"/>
        </w:rPr>
        <w:t xml:space="preserve">— аудит антибактеріальної терапії експертом із застосування антибіотиків; </w:t>
      </w:r>
    </w:p>
    <w:p w14:paraId="5687D058" w14:textId="3EB98CFA" w:rsidR="00512A7A" w:rsidRPr="00A71421" w:rsidRDefault="0076005C" w:rsidP="00BB6675">
      <w:pPr>
        <w:pStyle w:val="a8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12A7A" w:rsidRPr="00A71421">
        <w:rPr>
          <w:rFonts w:ascii="Times New Roman" w:hAnsi="Times New Roman" w:cs="Times New Roman"/>
          <w:sz w:val="24"/>
          <w:szCs w:val="24"/>
        </w:rPr>
        <w:t>носить пропозиції щодо оптимізації використання лікарських зас</w:t>
      </w:r>
      <w:r w:rsidR="00DE0898" w:rsidRPr="00A71421">
        <w:rPr>
          <w:rFonts w:ascii="Times New Roman" w:hAnsi="Times New Roman" w:cs="Times New Roman"/>
          <w:sz w:val="24"/>
          <w:szCs w:val="24"/>
        </w:rPr>
        <w:t>о</w:t>
      </w:r>
      <w:r w:rsidR="00512A7A" w:rsidRPr="00A71421">
        <w:rPr>
          <w:rFonts w:ascii="Times New Roman" w:hAnsi="Times New Roman" w:cs="Times New Roman"/>
          <w:sz w:val="24"/>
          <w:szCs w:val="24"/>
        </w:rPr>
        <w:t>бів;</w:t>
      </w:r>
    </w:p>
    <w:p w14:paraId="33509397" w14:textId="77777777" w:rsidR="00512A7A" w:rsidRPr="00A71421" w:rsidRDefault="00512A7A" w:rsidP="00BB6675">
      <w:pPr>
        <w:pStyle w:val="a8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видає допуск до призначення резервних антибіотиків;</w:t>
      </w:r>
    </w:p>
    <w:p w14:paraId="353AD69B" w14:textId="79934942" w:rsidR="00512A7A" w:rsidRPr="00A71421" w:rsidRDefault="00512A7A" w:rsidP="00BB6675">
      <w:pPr>
        <w:pStyle w:val="a8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контролює проведення </w:t>
      </w:r>
      <w:r w:rsidR="00DE0898" w:rsidRPr="00A71421">
        <w:rPr>
          <w:rFonts w:ascii="Times New Roman" w:hAnsi="Times New Roman" w:cs="Times New Roman"/>
          <w:sz w:val="24"/>
          <w:szCs w:val="24"/>
        </w:rPr>
        <w:t xml:space="preserve">антибіотик </w:t>
      </w:r>
      <w:r w:rsidRPr="00A71421">
        <w:rPr>
          <w:rFonts w:ascii="Times New Roman" w:hAnsi="Times New Roman" w:cs="Times New Roman"/>
          <w:sz w:val="24"/>
          <w:szCs w:val="24"/>
        </w:rPr>
        <w:t>«Тайм-аута» через 72 год після початку емпіричної антибактеріальної терапії з урахуванням аналізу її ефективності та за потреби корегує призначення після доступу клінічних і лабораторних показників, зокрема результатів бактеріального посіву.</w:t>
      </w:r>
    </w:p>
    <w:p w14:paraId="2D47CE7A" w14:textId="0A7C7699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Відстеження програми: контроль призначень антибіотиків за допомогою вимірювання процесу й результатів має вирішальне значення для виявлення можливостей та впливу втручань.</w:t>
      </w:r>
    </w:p>
    <w:p w14:paraId="33AC74AB" w14:textId="77777777" w:rsidR="00B76E8B" w:rsidRDefault="00512A7A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Складання звітів: регулярне оновлення інформації про застосування та стійкість до антибіотиків для працівників, які призначають їх, </w:t>
      </w:r>
      <w:r w:rsidR="00570BE8" w:rsidRPr="00A71421">
        <w:rPr>
          <w:rFonts w:ascii="Times New Roman" w:hAnsi="Times New Roman" w:cs="Times New Roman"/>
          <w:sz w:val="24"/>
          <w:szCs w:val="24"/>
        </w:rPr>
        <w:t>керівництва лікарні</w:t>
      </w:r>
      <w:r w:rsidR="00570BE8">
        <w:rPr>
          <w:rFonts w:ascii="Times New Roman" w:hAnsi="Times New Roman" w:cs="Times New Roman"/>
          <w:sz w:val="24"/>
          <w:szCs w:val="24"/>
        </w:rPr>
        <w:t xml:space="preserve">, </w:t>
      </w:r>
      <w:r w:rsidR="00D3114B">
        <w:rPr>
          <w:rFonts w:ascii="Times New Roman" w:hAnsi="Times New Roman" w:cs="Times New Roman"/>
          <w:sz w:val="24"/>
          <w:szCs w:val="24"/>
        </w:rPr>
        <w:t>ф</w:t>
      </w:r>
      <w:r w:rsidR="00C745B9">
        <w:rPr>
          <w:rFonts w:ascii="Times New Roman" w:hAnsi="Times New Roman" w:cs="Times New Roman"/>
          <w:sz w:val="24"/>
          <w:szCs w:val="24"/>
        </w:rPr>
        <w:t>армацевта,</w:t>
      </w:r>
      <w:r w:rsidR="00570BE8">
        <w:rPr>
          <w:rFonts w:ascii="Times New Roman" w:hAnsi="Times New Roman" w:cs="Times New Roman"/>
          <w:sz w:val="24"/>
          <w:szCs w:val="24"/>
        </w:rPr>
        <w:t xml:space="preserve"> медичних сест</w:t>
      </w:r>
      <w:r w:rsidR="00B76E8B">
        <w:rPr>
          <w:rFonts w:ascii="Times New Roman" w:hAnsi="Times New Roman" w:cs="Times New Roman"/>
          <w:sz w:val="24"/>
          <w:szCs w:val="24"/>
        </w:rPr>
        <w:t>е</w:t>
      </w:r>
      <w:r w:rsidR="00570BE8">
        <w:rPr>
          <w:rFonts w:ascii="Times New Roman" w:hAnsi="Times New Roman" w:cs="Times New Roman"/>
          <w:sz w:val="24"/>
          <w:szCs w:val="24"/>
        </w:rPr>
        <w:t>р</w:t>
      </w:r>
      <w:r w:rsidRPr="00A71421">
        <w:rPr>
          <w:rFonts w:ascii="Times New Roman" w:hAnsi="Times New Roman" w:cs="Times New Roman"/>
          <w:sz w:val="24"/>
          <w:szCs w:val="24"/>
        </w:rPr>
        <w:t>.</w:t>
      </w:r>
    </w:p>
    <w:p w14:paraId="1911281E" w14:textId="77777777" w:rsidR="00526C48" w:rsidRDefault="00526C48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526C48" w14:paraId="1A421DE0" w14:textId="77777777" w:rsidTr="009870CC">
        <w:tc>
          <w:tcPr>
            <w:tcW w:w="9287" w:type="dxa"/>
            <w:gridSpan w:val="3"/>
            <w:shd w:val="clear" w:color="auto" w:fill="auto"/>
          </w:tcPr>
          <w:p w14:paraId="3043207D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526C48" w14:paraId="6A0F8E3C" w14:textId="77777777" w:rsidTr="009870CC">
        <w:tc>
          <w:tcPr>
            <w:tcW w:w="9287" w:type="dxa"/>
            <w:gridSpan w:val="3"/>
            <w:shd w:val="clear" w:color="auto" w:fill="auto"/>
          </w:tcPr>
          <w:p w14:paraId="7580D245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526C48" w14:paraId="33D05B82" w14:textId="77777777" w:rsidTr="009870CC">
        <w:tc>
          <w:tcPr>
            <w:tcW w:w="5710" w:type="dxa"/>
            <w:vMerge w:val="restart"/>
            <w:shd w:val="clear" w:color="auto" w:fill="auto"/>
            <w:vAlign w:val="center"/>
          </w:tcPr>
          <w:p w14:paraId="71D086A9" w14:textId="77777777" w:rsidR="00526C48" w:rsidRPr="005D3A56" w:rsidRDefault="00526C48" w:rsidP="00987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67CAECB1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6EE72055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СОП-ІК-033</w:t>
            </w:r>
          </w:p>
        </w:tc>
      </w:tr>
      <w:tr w:rsidR="00526C48" w14:paraId="636AB57F" w14:textId="77777777" w:rsidTr="009870CC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5B53632A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29103367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6D90B488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526C48" w14:paraId="1C219C0E" w14:textId="77777777" w:rsidTr="009870CC">
        <w:tc>
          <w:tcPr>
            <w:tcW w:w="5710" w:type="dxa"/>
            <w:vMerge/>
            <w:shd w:val="clear" w:color="auto" w:fill="auto"/>
          </w:tcPr>
          <w:p w14:paraId="0FC1BF27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16CEF1DE" w14:textId="5B772038" w:rsidR="00526C48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Сторінка 4 з 8</w:t>
            </w:r>
          </w:p>
        </w:tc>
      </w:tr>
    </w:tbl>
    <w:p w14:paraId="2F92DD5E" w14:textId="77777777" w:rsidR="00526C48" w:rsidRDefault="00526C48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p w14:paraId="7B688B54" w14:textId="423CBFB2" w:rsidR="00B76E8B" w:rsidRPr="00A71421" w:rsidRDefault="00512A7A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Навчання працівників: ключовий компонент комплексних зусиль із поліпшення </w:t>
      </w:r>
      <w:r w:rsidR="00B76E8B" w:rsidRPr="00A71421">
        <w:rPr>
          <w:rFonts w:ascii="Times New Roman" w:hAnsi="Times New Roman" w:cs="Times New Roman"/>
          <w:sz w:val="24"/>
          <w:szCs w:val="24"/>
        </w:rPr>
        <w:t>використання антибіотиків, що має на меті навчити лікарів, медсестер і пацієнтів прогнозувати несприятливі реакції на антибіотики, запобігати стійкості до них та оптимально призначати такі препарати.</w:t>
      </w:r>
    </w:p>
    <w:p w14:paraId="74B6181D" w14:textId="77777777" w:rsidR="00B76E8B" w:rsidRPr="00A71421" w:rsidRDefault="00B76E8B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Цілі програми:</w:t>
      </w:r>
    </w:p>
    <w:p w14:paraId="312D8828" w14:textId="08C80175" w:rsidR="008A5ADE" w:rsidRDefault="00B76E8B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Оптимізувати застосування антибіотиків для максимально ефективного лікування та профілактики інфекцій.</w:t>
      </w:r>
    </w:p>
    <w:p w14:paraId="6CB7CBAF" w14:textId="77777777" w:rsidR="00B76E8B" w:rsidRDefault="00B76E8B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Запобігати небажаним наслідкам — розвитку стійкості до протимікробних препаратів і побічних реакцій.</w:t>
      </w:r>
    </w:p>
    <w:p w14:paraId="2C29B8A2" w14:textId="620DF661" w:rsidR="00B76E8B" w:rsidRDefault="00B76E8B" w:rsidP="00B76E8B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Знизити захворюваність і смертність від інфекцій та стійкість до протимікробних препаратів.</w:t>
      </w:r>
    </w:p>
    <w:p w14:paraId="05AE0B4B" w14:textId="43953F1D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Зменшити вживання та знизити витрати на придбання антибіотиків.</w:t>
      </w:r>
    </w:p>
    <w:p w14:paraId="00F4023C" w14:textId="638906F1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Розробити локальні протоколи щодо раціонального використання антибіотиків та оптимізації антибіотикопрофілактики.</w:t>
      </w:r>
    </w:p>
    <w:p w14:paraId="2C065DF0" w14:textId="72268D02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Оптимізувати вибір ан</w:t>
      </w:r>
      <w:r w:rsidR="00972A99">
        <w:rPr>
          <w:rFonts w:ascii="Times New Roman" w:hAnsi="Times New Roman" w:cs="Times New Roman"/>
          <w:sz w:val="24"/>
          <w:szCs w:val="24"/>
        </w:rPr>
        <w:t>тибіотиків і тривалість терапії</w:t>
      </w:r>
      <w:r w:rsidRPr="00A71421">
        <w:rPr>
          <w:rFonts w:ascii="Times New Roman" w:hAnsi="Times New Roman" w:cs="Times New Roman"/>
          <w:sz w:val="24"/>
          <w:szCs w:val="24"/>
        </w:rPr>
        <w:t>.</w:t>
      </w:r>
    </w:p>
    <w:p w14:paraId="0B4E8520" w14:textId="2BD047AF" w:rsidR="00512A7A" w:rsidRPr="00A71421" w:rsidRDefault="00972A99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Здійснювати</w:t>
      </w:r>
      <w:r w:rsidR="00512A7A" w:rsidRPr="00A71421">
        <w:rPr>
          <w:rFonts w:ascii="Times New Roman" w:hAnsi="Times New Roman" w:cs="Times New Roman"/>
          <w:sz w:val="24"/>
          <w:szCs w:val="24"/>
        </w:rPr>
        <w:t xml:space="preserve"> моніторинг використання антибактеріальних препаратів, оцінювати та/або вимірювати процес і результати.</w:t>
      </w:r>
    </w:p>
    <w:p w14:paraId="152C55FE" w14:textId="1FAD50C2" w:rsidR="00512A7A" w:rsidRPr="00A71421" w:rsidRDefault="00972A99" w:rsidP="00BB6675">
      <w:pPr>
        <w:pStyle w:val="a7"/>
        <w:ind w:firstLine="709"/>
        <w:rPr>
          <w:rStyle w:val="Bold"/>
          <w:rFonts w:ascii="Times New Roman" w:hAnsi="Times New Roman" w:cs="Times New Roman"/>
          <w:bCs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sz w:val="24"/>
          <w:szCs w:val="24"/>
        </w:rPr>
        <w:t>5.3</w:t>
      </w:r>
      <w:r w:rsidR="00512A7A" w:rsidRPr="00A71421">
        <w:rPr>
          <w:rStyle w:val="Bold"/>
          <w:rFonts w:ascii="Times New Roman" w:hAnsi="Times New Roman" w:cs="Times New Roman"/>
          <w:bCs/>
          <w:sz w:val="24"/>
          <w:szCs w:val="24"/>
        </w:rPr>
        <w:t>. Оптимальне використання антибіотиків для лікування інфекцій і правильне застосування профілактичної антибіотикотерапії</w:t>
      </w:r>
    </w:p>
    <w:p w14:paraId="60EBABA4" w14:textId="29BBBC8B" w:rsidR="00512A7A" w:rsidRPr="00972A99" w:rsidRDefault="00512A7A" w:rsidP="00BB6675">
      <w:pPr>
        <w:pStyle w:val="a7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72A99">
        <w:rPr>
          <w:rFonts w:ascii="Times New Roman" w:hAnsi="Times New Roman" w:cs="Times New Roman"/>
          <w:i/>
          <w:sz w:val="24"/>
          <w:szCs w:val="24"/>
        </w:rPr>
        <w:t>Вибір та призначення антибіотикотерапії з лікувальною метою.</w:t>
      </w:r>
    </w:p>
    <w:p w14:paraId="4C249F86" w14:textId="2A1E9B95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За клінічної потреби антибіотикотерапія з лікувальною метою розпочинається з емпіричного призначення антибактеріального препарату.</w:t>
      </w:r>
    </w:p>
    <w:p w14:paraId="3408B591" w14:textId="5121DFCF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Під час емпіричного призначення антибіотикотерапії лікар:</w:t>
      </w:r>
    </w:p>
    <w:p w14:paraId="4D2A4601" w14:textId="77777777" w:rsidR="00512A7A" w:rsidRPr="00A71421" w:rsidRDefault="00512A7A" w:rsidP="00972A99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ухвалює рішення, що вона необхідна конкретному пацієнту згідно з клінічними проявами та рекомендаціями протоколів лікування;</w:t>
      </w:r>
    </w:p>
    <w:p w14:paraId="69CC7565" w14:textId="77777777" w:rsidR="00512A7A" w:rsidRPr="00A71421" w:rsidRDefault="00512A7A" w:rsidP="00972A99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оцінює ступінь інфекції за конкретного захворювання, локалізацію, алергійний анамнез пацієнта.</w:t>
      </w:r>
    </w:p>
    <w:p w14:paraId="3C411ED3" w14:textId="31E2B0E4" w:rsidR="0076005C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За можливості бактеріологічного дослідження необхідно провести забір матеріалу. Коригування виду препарату та його дозування відбувається після одержання результатів щодо виявленої мікрофлори та її чутливості до антибактеріальних препаратів.</w:t>
      </w:r>
    </w:p>
    <w:p w14:paraId="6BE72D34" w14:textId="31A2C642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Причини формування стійкості мікроорганізмів до дії антибактеріальних препаратів зумовлені тим, що медичні працівники:</w:t>
      </w:r>
    </w:p>
    <w:p w14:paraId="1EBE1615" w14:textId="77777777" w:rsidR="00512A7A" w:rsidRPr="00A71421" w:rsidRDefault="00512A7A" w:rsidP="00972A99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нераціонально призначають та застосовують антибіотики у випадках, коли вони не є необхідними;</w:t>
      </w:r>
    </w:p>
    <w:p w14:paraId="7D61F692" w14:textId="77777777" w:rsidR="00512A7A" w:rsidRPr="00A71421" w:rsidRDefault="00512A7A" w:rsidP="00972A99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призначають та застосовують резервні антибіотики в ситуаціях, де успішно можна застосовувати антибактеріальні препарати широкого спектра дії;</w:t>
      </w:r>
    </w:p>
    <w:p w14:paraId="323D422A" w14:textId="42A2EC6A" w:rsidR="00512A7A" w:rsidRDefault="00512A7A" w:rsidP="00972A99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продовжують застосовувати антибіотик широкого спектра дії після того, як отримали результати чутливості;</w:t>
      </w:r>
    </w:p>
    <w:p w14:paraId="49CBFA47" w14:textId="77777777" w:rsidR="00972A99" w:rsidRDefault="00512A7A" w:rsidP="00972A99">
      <w:pPr>
        <w:pStyle w:val="a8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призначають і застосовують невідповідний антибіотик та/або його некоректні дози та/або курс застосування.</w:t>
      </w:r>
    </w:p>
    <w:p w14:paraId="319DDC08" w14:textId="11281576" w:rsidR="00512A7A" w:rsidRPr="00972A99" w:rsidRDefault="00512A7A" w:rsidP="00972A99">
      <w:pPr>
        <w:pStyle w:val="a8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2A99">
        <w:rPr>
          <w:rFonts w:ascii="Times New Roman" w:hAnsi="Times New Roman" w:cs="Times New Roman"/>
          <w:sz w:val="24"/>
          <w:szCs w:val="24"/>
        </w:rPr>
        <w:t xml:space="preserve">Зниження ризику антибіотикорезистентності відбувається завдяки складеному у </w:t>
      </w:r>
      <w:r w:rsidR="00BF342E" w:rsidRPr="00972A99">
        <w:rPr>
          <w:rFonts w:ascii="Times New Roman" w:hAnsi="Times New Roman" w:cs="Times New Roman"/>
          <w:sz w:val="24"/>
          <w:szCs w:val="24"/>
        </w:rPr>
        <w:t xml:space="preserve">ЗОЗ </w:t>
      </w:r>
      <w:r w:rsidRPr="00972A99">
        <w:rPr>
          <w:rFonts w:ascii="Times New Roman" w:hAnsi="Times New Roman" w:cs="Times New Roman"/>
          <w:sz w:val="24"/>
          <w:szCs w:val="24"/>
        </w:rPr>
        <w:t>списку резервних антибіотиків, які потребують ретельного моніторингу.</w:t>
      </w:r>
    </w:p>
    <w:p w14:paraId="0607BD47" w14:textId="154DB2FE" w:rsidR="00512A7A" w:rsidRPr="00ED30B9" w:rsidRDefault="00512A7A" w:rsidP="00C63499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Антибіотики групи доступу</w:t>
      </w:r>
      <w:r w:rsidR="00C63499">
        <w:rPr>
          <w:rFonts w:ascii="Times New Roman" w:hAnsi="Times New Roman" w:cs="Times New Roman"/>
          <w:sz w:val="24"/>
          <w:szCs w:val="24"/>
        </w:rPr>
        <w:t xml:space="preserve"> (А)</w:t>
      </w:r>
      <w:r w:rsidRPr="00A71421">
        <w:rPr>
          <w:rFonts w:ascii="Times New Roman" w:hAnsi="Times New Roman" w:cs="Times New Roman"/>
          <w:sz w:val="24"/>
          <w:szCs w:val="24"/>
        </w:rPr>
        <w:t xml:space="preserve"> — антибіотики, які активні щодо широкого спектра найпоширеніших бактеріальних патогенів і з якими пов’язана менша ймовірність формування резистентності порівняно з антибіотиками груп спостереження та резерву.</w:t>
      </w:r>
    </w:p>
    <w:p w14:paraId="47D39CB6" w14:textId="77777777" w:rsidR="00526C48" w:rsidRDefault="00512A7A" w:rsidP="00BB6675">
      <w:pPr>
        <w:pStyle w:val="a7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A71421">
        <w:rPr>
          <w:rFonts w:ascii="Times New Roman" w:hAnsi="Times New Roman" w:cs="Times New Roman"/>
          <w:spacing w:val="-1"/>
          <w:sz w:val="24"/>
          <w:szCs w:val="24"/>
        </w:rPr>
        <w:t>Антибіотики групи спостереження</w:t>
      </w:r>
      <w:r w:rsidR="00C63499">
        <w:rPr>
          <w:rFonts w:ascii="Times New Roman" w:hAnsi="Times New Roman" w:cs="Times New Roman"/>
          <w:spacing w:val="-1"/>
          <w:sz w:val="24"/>
          <w:szCs w:val="24"/>
        </w:rPr>
        <w:t xml:space="preserve"> (В)</w:t>
      </w:r>
      <w:r w:rsidRPr="00A71421">
        <w:rPr>
          <w:rFonts w:ascii="Times New Roman" w:hAnsi="Times New Roman" w:cs="Times New Roman"/>
          <w:spacing w:val="-1"/>
          <w:sz w:val="24"/>
          <w:szCs w:val="24"/>
        </w:rPr>
        <w:t xml:space="preserve"> — антибіотики, з якими пов’язана вища ймовірність формування резистентності, що належать до Переліку критично важливих протимікробних препаратів для медичного застосування та/або антибіотики, з якими пов’язаний висо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526C48" w14:paraId="4E329602" w14:textId="77777777" w:rsidTr="009870CC">
        <w:tc>
          <w:tcPr>
            <w:tcW w:w="9287" w:type="dxa"/>
            <w:gridSpan w:val="3"/>
            <w:shd w:val="clear" w:color="auto" w:fill="auto"/>
          </w:tcPr>
          <w:p w14:paraId="270A38D2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526C48" w14:paraId="0DFB6E1B" w14:textId="77777777" w:rsidTr="009870CC">
        <w:tc>
          <w:tcPr>
            <w:tcW w:w="9287" w:type="dxa"/>
            <w:gridSpan w:val="3"/>
            <w:shd w:val="clear" w:color="auto" w:fill="auto"/>
          </w:tcPr>
          <w:p w14:paraId="05B1B863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526C48" w14:paraId="0D919752" w14:textId="77777777" w:rsidTr="009870CC">
        <w:tc>
          <w:tcPr>
            <w:tcW w:w="5710" w:type="dxa"/>
            <w:vMerge w:val="restart"/>
            <w:shd w:val="clear" w:color="auto" w:fill="auto"/>
            <w:vAlign w:val="center"/>
          </w:tcPr>
          <w:p w14:paraId="01BBC7DF" w14:textId="77777777" w:rsidR="00526C48" w:rsidRPr="005D3A56" w:rsidRDefault="00526C48" w:rsidP="00987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1BEF631F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49BA5D14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СОП-ІК-033</w:t>
            </w:r>
          </w:p>
        </w:tc>
      </w:tr>
      <w:tr w:rsidR="00526C48" w14:paraId="6AD95E9A" w14:textId="77777777" w:rsidTr="009870CC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2566CA1B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736432D1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65FE60ED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526C48" w14:paraId="0F9D4970" w14:textId="77777777" w:rsidTr="009870CC">
        <w:tc>
          <w:tcPr>
            <w:tcW w:w="5710" w:type="dxa"/>
            <w:vMerge/>
            <w:shd w:val="clear" w:color="auto" w:fill="auto"/>
          </w:tcPr>
          <w:p w14:paraId="300F3979" w14:textId="77777777" w:rsidR="00526C48" w:rsidRPr="005D3A56" w:rsidRDefault="00526C48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531CB6CA" w14:textId="60C2D849" w:rsidR="00526C48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Сторінка 5 з 8</w:t>
            </w:r>
          </w:p>
        </w:tc>
      </w:tr>
    </w:tbl>
    <w:p w14:paraId="70AA87EF" w14:textId="77777777" w:rsidR="00526C48" w:rsidRDefault="00526C48" w:rsidP="00BB6675">
      <w:pPr>
        <w:pStyle w:val="a7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</w:p>
    <w:p w14:paraId="71F5018A" w14:textId="01A0D312" w:rsidR="00512A7A" w:rsidRPr="00A71421" w:rsidRDefault="00512A7A" w:rsidP="00BE5F1E">
      <w:pPr>
        <w:pStyle w:val="a7"/>
        <w:ind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A71421">
        <w:rPr>
          <w:rFonts w:ascii="Times New Roman" w:hAnsi="Times New Roman" w:cs="Times New Roman"/>
          <w:spacing w:val="-1"/>
          <w:sz w:val="24"/>
          <w:szCs w:val="24"/>
        </w:rPr>
        <w:t>кий ризик селекції резистентних мікроорганізмів.</w:t>
      </w:r>
    </w:p>
    <w:p w14:paraId="0F8CBC45" w14:textId="4CE4379D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ED30B9">
        <w:rPr>
          <w:rFonts w:ascii="Times New Roman" w:hAnsi="Times New Roman" w:cs="Times New Roman"/>
          <w:sz w:val="24"/>
          <w:szCs w:val="24"/>
        </w:rPr>
        <w:t>Антибіотики групи резерву</w:t>
      </w:r>
      <w:r w:rsidR="00C63499">
        <w:rPr>
          <w:rFonts w:ascii="Times New Roman" w:hAnsi="Times New Roman" w:cs="Times New Roman"/>
          <w:sz w:val="24"/>
          <w:szCs w:val="24"/>
        </w:rPr>
        <w:t xml:space="preserve"> (С)</w:t>
      </w:r>
      <w:r w:rsidRPr="00ED30B9">
        <w:rPr>
          <w:rFonts w:ascii="Times New Roman" w:hAnsi="Times New Roman" w:cs="Times New Roman"/>
          <w:sz w:val="24"/>
          <w:szCs w:val="24"/>
        </w:rPr>
        <w:t xml:space="preserve"> — антибіотики та їх класи, які мають застосовувати виключно для лікування підтверджених або підозрюваних інфекцій, спричинених бактеріальними збудниками з множин</w:t>
      </w:r>
      <w:r w:rsidRPr="00A71421">
        <w:rPr>
          <w:rFonts w:ascii="Times New Roman" w:hAnsi="Times New Roman" w:cs="Times New Roman"/>
          <w:sz w:val="24"/>
          <w:szCs w:val="24"/>
        </w:rPr>
        <w:t>ною лікарською стійкістю.</w:t>
      </w:r>
    </w:p>
    <w:p w14:paraId="3E8A0132" w14:textId="72E5EF97" w:rsidR="00512A7A" w:rsidRPr="00C63499" w:rsidRDefault="00512A7A" w:rsidP="00C63499">
      <w:pPr>
        <w:pStyle w:val="a7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A71421">
        <w:rPr>
          <w:rFonts w:ascii="Times New Roman" w:hAnsi="Times New Roman" w:cs="Times New Roman"/>
          <w:spacing w:val="2"/>
          <w:sz w:val="24"/>
          <w:szCs w:val="24"/>
        </w:rPr>
        <w:t>Антибіотики групи резерву необхідно розглядати як препарати «крайньої міри» та обмежити їх застосування винятковими специфічними випадками та умовами, коли інші альтернативи недієві або невідповідні.</w:t>
      </w:r>
    </w:p>
    <w:p w14:paraId="4F5CA27F" w14:textId="71945FC7" w:rsidR="00512A7A" w:rsidRPr="00ED30B9" w:rsidRDefault="00C63499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 до призначення </w:t>
      </w:r>
      <w:r w:rsidR="00C55133" w:rsidRPr="00ED30B9">
        <w:rPr>
          <w:rFonts w:ascii="Times New Roman" w:hAnsi="Times New Roman" w:cs="Times New Roman"/>
          <w:sz w:val="24"/>
          <w:szCs w:val="24"/>
        </w:rPr>
        <w:t xml:space="preserve">антибіотиків </w:t>
      </w:r>
      <w:r w:rsidR="00ED30B9">
        <w:rPr>
          <w:rFonts w:ascii="Times New Roman" w:hAnsi="Times New Roman" w:cs="Times New Roman"/>
          <w:sz w:val="24"/>
          <w:szCs w:val="24"/>
        </w:rPr>
        <w:t>групи В</w:t>
      </w:r>
      <w:r>
        <w:rPr>
          <w:rFonts w:ascii="Times New Roman" w:hAnsi="Times New Roman" w:cs="Times New Roman"/>
          <w:sz w:val="24"/>
          <w:szCs w:val="24"/>
        </w:rPr>
        <w:t xml:space="preserve"> (спостереження)</w:t>
      </w:r>
      <w:r w:rsidR="00ED30B9">
        <w:rPr>
          <w:rFonts w:ascii="Times New Roman" w:hAnsi="Times New Roman" w:cs="Times New Roman"/>
          <w:sz w:val="24"/>
          <w:szCs w:val="24"/>
        </w:rPr>
        <w:t xml:space="preserve"> видається за погодженням з завідувачем відділення, групи С</w:t>
      </w:r>
      <w:r>
        <w:rPr>
          <w:rFonts w:ascii="Times New Roman" w:hAnsi="Times New Roman" w:cs="Times New Roman"/>
          <w:sz w:val="24"/>
          <w:szCs w:val="24"/>
        </w:rPr>
        <w:t xml:space="preserve"> (резерву)</w:t>
      </w:r>
      <w:r w:rsidR="00ED30B9">
        <w:rPr>
          <w:rFonts w:ascii="Times New Roman" w:hAnsi="Times New Roman" w:cs="Times New Roman"/>
          <w:sz w:val="24"/>
          <w:szCs w:val="24"/>
        </w:rPr>
        <w:t xml:space="preserve"> – медичним директором </w:t>
      </w:r>
      <w:r w:rsidR="00C55133" w:rsidRPr="00ED30B9">
        <w:rPr>
          <w:rFonts w:ascii="Times New Roman" w:hAnsi="Times New Roman" w:cs="Times New Roman"/>
          <w:sz w:val="24"/>
          <w:szCs w:val="24"/>
        </w:rPr>
        <w:t>через форму</w:t>
      </w:r>
      <w:r w:rsidR="00C55133" w:rsidRPr="00ED30B9">
        <w:rPr>
          <w:rFonts w:ascii="Arial" w:hAnsi="Arial" w:cs="Arial"/>
          <w:color w:val="333333"/>
          <w:sz w:val="24"/>
          <w:szCs w:val="24"/>
        </w:rPr>
        <w:t xml:space="preserve"> </w:t>
      </w:r>
      <w:r w:rsidR="00C55133" w:rsidRPr="00ED30B9">
        <w:rPr>
          <w:rStyle w:val="rvts15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преавторизації антибактеріальних препаратів групи резерву.</w:t>
      </w:r>
    </w:p>
    <w:p w14:paraId="2FD2B8FB" w14:textId="7F1A1C41" w:rsidR="00512A7A" w:rsidRPr="00ED30B9" w:rsidRDefault="00ED30B9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Медичні працівники лікарні</w:t>
      </w:r>
      <w:r w:rsidR="00512A7A" w:rsidRPr="00A71421">
        <w:rPr>
          <w:rFonts w:ascii="Times New Roman" w:hAnsi="Times New Roman" w:cs="Times New Roman"/>
          <w:sz w:val="24"/>
          <w:szCs w:val="24"/>
        </w:rPr>
        <w:t xml:space="preserve"> проводять антибіотикопрофілактику згідно з чинними міжнародними принципами відповідно до </w:t>
      </w:r>
      <w:r w:rsidR="00C55133">
        <w:rPr>
          <w:rFonts w:ascii="Times New Roman" w:hAnsi="Times New Roman" w:cs="Times New Roman"/>
          <w:sz w:val="24"/>
          <w:szCs w:val="24"/>
        </w:rPr>
        <w:t>наказ</w:t>
      </w:r>
      <w:r w:rsidR="006E6A0C">
        <w:rPr>
          <w:rFonts w:ascii="Times New Roman" w:hAnsi="Times New Roman" w:cs="Times New Roman"/>
          <w:sz w:val="24"/>
          <w:szCs w:val="24"/>
        </w:rPr>
        <w:t>у МОЗу №</w:t>
      </w:r>
      <w:r w:rsidR="00EF2D61">
        <w:rPr>
          <w:rFonts w:ascii="Times New Roman" w:hAnsi="Times New Roman" w:cs="Times New Roman"/>
          <w:sz w:val="24"/>
          <w:szCs w:val="24"/>
        </w:rPr>
        <w:t xml:space="preserve"> </w:t>
      </w:r>
      <w:r w:rsidR="006E6A0C">
        <w:rPr>
          <w:rFonts w:ascii="Times New Roman" w:hAnsi="Times New Roman" w:cs="Times New Roman"/>
          <w:sz w:val="24"/>
          <w:szCs w:val="24"/>
        </w:rPr>
        <w:t xml:space="preserve">822 </w:t>
      </w:r>
      <w:r w:rsidR="006E6A0C" w:rsidRPr="00ED30B9">
        <w:rPr>
          <w:rFonts w:ascii="Times New Roman" w:hAnsi="Times New Roman" w:cs="Times New Roman"/>
          <w:sz w:val="24"/>
          <w:szCs w:val="24"/>
        </w:rPr>
        <w:t>від 17.05.2022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A0C" w:rsidRPr="00ED30B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6A0C" w:rsidRPr="00ED30B9">
        <w:rPr>
          <w:rFonts w:ascii="Times New Roman" w:hAnsi="Times New Roman" w:cs="Times New Roman"/>
          <w:sz w:val="24"/>
          <w:szCs w:val="24"/>
        </w:rPr>
        <w:t xml:space="preserve"> «Про затвердження Стандарту «Парентеральна периопера</w:t>
      </w:r>
      <w:r w:rsidR="00C63499">
        <w:rPr>
          <w:rFonts w:ascii="Times New Roman" w:hAnsi="Times New Roman" w:cs="Times New Roman"/>
          <w:sz w:val="24"/>
          <w:szCs w:val="24"/>
        </w:rPr>
        <w:t xml:space="preserve">ційна антибіотикопрофілактика» </w:t>
      </w:r>
      <w:r w:rsidR="006E6A0C" w:rsidRPr="00ED30B9">
        <w:rPr>
          <w:rFonts w:ascii="Times New Roman" w:hAnsi="Times New Roman" w:cs="Times New Roman"/>
          <w:sz w:val="24"/>
          <w:szCs w:val="24"/>
        </w:rPr>
        <w:t xml:space="preserve">та </w:t>
      </w:r>
      <w:r w:rsidR="00512A7A" w:rsidRPr="00ED30B9">
        <w:rPr>
          <w:rFonts w:ascii="Times New Roman" w:hAnsi="Times New Roman" w:cs="Times New Roman"/>
          <w:sz w:val="24"/>
          <w:szCs w:val="24"/>
        </w:rPr>
        <w:t xml:space="preserve">розробленого на їх основі </w:t>
      </w:r>
      <w:r w:rsidR="006E6A0C" w:rsidRPr="00ED30B9">
        <w:rPr>
          <w:rFonts w:ascii="Times New Roman" w:hAnsi="Times New Roman" w:cs="Times New Roman"/>
          <w:sz w:val="24"/>
          <w:szCs w:val="24"/>
        </w:rPr>
        <w:t>СОПу</w:t>
      </w:r>
      <w:r w:rsidR="00E93D8E" w:rsidRPr="00ED30B9">
        <w:rPr>
          <w:rFonts w:ascii="Times New Roman" w:hAnsi="Times New Roman" w:cs="Times New Roman"/>
          <w:sz w:val="24"/>
          <w:szCs w:val="24"/>
        </w:rPr>
        <w:t>.</w:t>
      </w:r>
      <w:r w:rsidR="006E6A0C" w:rsidRPr="00ED3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72A89" w14:textId="5087067E" w:rsidR="00512A7A" w:rsidRPr="00A71421" w:rsidRDefault="00C63499" w:rsidP="00BB6675">
      <w:pPr>
        <w:pStyle w:val="a7"/>
        <w:suppressAutoHyphens/>
        <w:ind w:firstLine="709"/>
        <w:rPr>
          <w:rStyle w:val="Bold"/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spacing w:val="-2"/>
          <w:sz w:val="24"/>
          <w:szCs w:val="24"/>
        </w:rPr>
        <w:t xml:space="preserve">5.4. </w:t>
      </w:r>
      <w:r w:rsidR="00512A7A" w:rsidRPr="00A71421">
        <w:rPr>
          <w:rStyle w:val="Bold"/>
          <w:rFonts w:ascii="Times New Roman" w:hAnsi="Times New Roman" w:cs="Times New Roman"/>
          <w:bCs/>
          <w:spacing w:val="-2"/>
          <w:sz w:val="24"/>
          <w:szCs w:val="24"/>
        </w:rPr>
        <w:t>Моніторинг пацієнта з антибіотикотерапією та механізм нагляду й контролю раціонального застосування антибактеріальних препаратів</w:t>
      </w:r>
    </w:p>
    <w:p w14:paraId="0B47AF60" w14:textId="7006327B" w:rsidR="00512A7A" w:rsidRPr="00C63499" w:rsidRDefault="00512A7A" w:rsidP="00BB6675">
      <w:pPr>
        <w:pStyle w:val="a7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63499">
        <w:rPr>
          <w:rFonts w:ascii="Times New Roman" w:hAnsi="Times New Roman" w:cs="Times New Roman"/>
          <w:i/>
          <w:sz w:val="24"/>
          <w:szCs w:val="24"/>
        </w:rPr>
        <w:t>Антибіотик «Тайм-аут».</w:t>
      </w:r>
    </w:p>
    <w:p w14:paraId="581FB50A" w14:textId="43541115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Лікар, що здійснює моніторинг</w:t>
      </w:r>
      <w:r w:rsidR="00ED30B9">
        <w:rPr>
          <w:rFonts w:ascii="Times New Roman" w:hAnsi="Times New Roman" w:cs="Times New Roman"/>
          <w:sz w:val="24"/>
          <w:szCs w:val="24"/>
        </w:rPr>
        <w:t xml:space="preserve"> самопочуття пацієнта, через 48-</w:t>
      </w:r>
      <w:r w:rsidRPr="00A71421">
        <w:rPr>
          <w:rFonts w:ascii="Times New Roman" w:hAnsi="Times New Roman" w:cs="Times New Roman"/>
          <w:sz w:val="24"/>
          <w:szCs w:val="24"/>
        </w:rPr>
        <w:t>72 год після початку прийому антибіотика оцінює загальний стан хворого, температуру тіла та інші клінічні показники згідно з клінічним протоколом лікування конкретного захворювання.</w:t>
      </w:r>
    </w:p>
    <w:p w14:paraId="735B3EFE" w14:textId="77777777" w:rsidR="00C63499" w:rsidRDefault="00512A7A" w:rsidP="00C63499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Не пізніше ніж через 72 год після початку антибактеріальної терапії лікар проводить аналіз ефективності антибіотика «Тайм-аут» — повторно обирає антибіотик після доступу до клінічних і лабораторних даних, зокрема результатів бактеріального посіву.</w:t>
      </w:r>
    </w:p>
    <w:p w14:paraId="35C67D7B" w14:textId="5974DD50" w:rsidR="00512A7A" w:rsidRPr="00A71421" w:rsidRDefault="00512A7A" w:rsidP="00C63499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Аналіз ефективності оцінюють за чотирма запитаннями:</w:t>
      </w:r>
    </w:p>
    <w:p w14:paraId="1AC8B9FE" w14:textId="77777777" w:rsidR="00512A7A" w:rsidRPr="00A71421" w:rsidRDefault="00512A7A" w:rsidP="00BB6675">
      <w:pPr>
        <w:pStyle w:val="a8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чи піддається інфекція лікуванню антибіотиками?</w:t>
      </w:r>
    </w:p>
    <w:p w14:paraId="219404BD" w14:textId="1213ABD5" w:rsidR="00512A7A" w:rsidRPr="00B76E8B" w:rsidRDefault="00512A7A" w:rsidP="00B76E8B">
      <w:pPr>
        <w:pStyle w:val="a8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чи приймає пацієнт раціональну антибіотикотерапію (коректність дози та </w:t>
      </w:r>
      <w:r w:rsidRPr="00B76E8B">
        <w:rPr>
          <w:rFonts w:ascii="Times New Roman" w:hAnsi="Times New Roman" w:cs="Times New Roman"/>
          <w:sz w:val="24"/>
          <w:szCs w:val="24"/>
        </w:rPr>
        <w:t>способу введення антибіотика)?</w:t>
      </w:r>
    </w:p>
    <w:p w14:paraId="46869ABB" w14:textId="77777777" w:rsidR="00512A7A" w:rsidRPr="00A71421" w:rsidRDefault="00512A7A" w:rsidP="00BB6675">
      <w:pPr>
        <w:pStyle w:val="a8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чи можна застосовувати ефективніший антибіотик для лікування інфекції?</w:t>
      </w:r>
    </w:p>
    <w:p w14:paraId="34EACA22" w14:textId="77777777" w:rsidR="00512A7A" w:rsidRPr="00A71421" w:rsidRDefault="00512A7A" w:rsidP="00BB6675">
      <w:pPr>
        <w:pStyle w:val="a8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як довго пацієнт має приймати антибіотик?</w:t>
      </w:r>
    </w:p>
    <w:p w14:paraId="2E5937CB" w14:textId="674102F4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За відсутності позитивного клінічного ефекту у пацієнта лікар коригує антибіотикотерапію.</w:t>
      </w:r>
    </w:p>
    <w:p w14:paraId="2FBE3E7D" w14:textId="00CD44D0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Рішення про припинення антибіотикотерапії лікар ухвалює на підставі нормалізації температури тіла, регресу основних симптомів і позитивної динаміки основних лабораторних показників, зокрема зниження лейкоцитозу, С-реактивного білка, ШОЕ, прокальцитоніну тощо.</w:t>
      </w:r>
    </w:p>
    <w:p w14:paraId="561A6BB5" w14:textId="4B76C2BC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Тривалість антибіотикотерапії залежить від нозології, тяжкості інфекції згідно з протоколами лікування захворювання.</w:t>
      </w:r>
    </w:p>
    <w:p w14:paraId="4EA2E8DA" w14:textId="70B020D5" w:rsidR="00512A7A" w:rsidRPr="00C63499" w:rsidRDefault="00512A7A" w:rsidP="00BB6675">
      <w:pPr>
        <w:pStyle w:val="a7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63499">
        <w:rPr>
          <w:rFonts w:ascii="Times New Roman" w:hAnsi="Times New Roman" w:cs="Times New Roman"/>
          <w:i/>
          <w:sz w:val="24"/>
          <w:szCs w:val="24"/>
        </w:rPr>
        <w:t>Проспективний аудит та зворотний зв’язок.</w:t>
      </w:r>
    </w:p>
    <w:p w14:paraId="5ACBD4D3" w14:textId="5A26B835" w:rsidR="00512A7A" w:rsidRPr="00A71421" w:rsidRDefault="00512A7A" w:rsidP="00BE5F1E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Проспективний аудит та зворотний зв’язок установлює постійну взаємодію </w:t>
      </w:r>
      <w:r w:rsidR="00B76E8B" w:rsidRPr="00A71421">
        <w:rPr>
          <w:rFonts w:ascii="Times New Roman" w:hAnsi="Times New Roman" w:cs="Times New Roman"/>
          <w:sz w:val="24"/>
          <w:szCs w:val="24"/>
        </w:rPr>
        <w:t>Ко</w:t>
      </w:r>
      <w:r w:rsidRPr="00A71421">
        <w:rPr>
          <w:rFonts w:ascii="Times New Roman" w:hAnsi="Times New Roman" w:cs="Times New Roman"/>
          <w:sz w:val="24"/>
          <w:szCs w:val="24"/>
        </w:rPr>
        <w:t>місії з лікарями для координації індивідуального плану лікування для кожного пацієнта.</w:t>
      </w:r>
    </w:p>
    <w:p w14:paraId="58B0967E" w14:textId="4D84B0B4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Проспективний аудит та зворотний зв’язок проводить експерт із застосування антибіотиків.</w:t>
      </w:r>
    </w:p>
    <w:p w14:paraId="44365489" w14:textId="620CBC65" w:rsidR="00A71421" w:rsidRPr="00A71421" w:rsidRDefault="00512A7A" w:rsidP="00C63499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Лікарі отримують зворотний зв’язок та пропозиції щодо оптимізації застосування протимікробних препаратів..</w:t>
      </w:r>
    </w:p>
    <w:p w14:paraId="34657BEB" w14:textId="13E58B40" w:rsidR="00512A7A" w:rsidRPr="00A71421" w:rsidRDefault="00C63499" w:rsidP="00BB6675">
      <w:pPr>
        <w:pStyle w:val="a7"/>
        <w:ind w:firstLine="709"/>
        <w:rPr>
          <w:rStyle w:val="Bold"/>
          <w:rFonts w:ascii="Times New Roman" w:hAnsi="Times New Roman" w:cs="Times New Roman"/>
          <w:bCs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sz w:val="24"/>
          <w:szCs w:val="24"/>
        </w:rPr>
        <w:t>5.5</w:t>
      </w:r>
      <w:r w:rsidR="00512A7A" w:rsidRPr="00A71421">
        <w:rPr>
          <w:rStyle w:val="Bold"/>
          <w:rFonts w:ascii="Times New Roman" w:hAnsi="Times New Roman" w:cs="Times New Roman"/>
          <w:bCs/>
          <w:sz w:val="24"/>
          <w:szCs w:val="24"/>
        </w:rPr>
        <w:t>. Відстеження й моніторинг програми з використання протимікробних препаратів</w:t>
      </w:r>
    </w:p>
    <w:p w14:paraId="344FC5E8" w14:textId="2EF8B624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Контроль призначень антибіотиків завдяки вимірюванню процесу та результатів має вирішальне значення для виявлення можливостей і впливу втручань.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BE5F1E" w14:paraId="15CE6E57" w14:textId="77777777" w:rsidTr="009870CC">
        <w:tc>
          <w:tcPr>
            <w:tcW w:w="9287" w:type="dxa"/>
            <w:gridSpan w:val="3"/>
            <w:shd w:val="clear" w:color="auto" w:fill="auto"/>
          </w:tcPr>
          <w:p w14:paraId="055E82D9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BE5F1E" w14:paraId="5EADB3B2" w14:textId="77777777" w:rsidTr="009870CC">
        <w:tc>
          <w:tcPr>
            <w:tcW w:w="9287" w:type="dxa"/>
            <w:gridSpan w:val="3"/>
            <w:shd w:val="clear" w:color="auto" w:fill="auto"/>
          </w:tcPr>
          <w:p w14:paraId="2B6BB93A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BE5F1E" w14:paraId="659B99D9" w14:textId="77777777" w:rsidTr="009870CC">
        <w:tc>
          <w:tcPr>
            <w:tcW w:w="5710" w:type="dxa"/>
            <w:vMerge w:val="restart"/>
            <w:shd w:val="clear" w:color="auto" w:fill="auto"/>
            <w:vAlign w:val="center"/>
          </w:tcPr>
          <w:p w14:paraId="48D39465" w14:textId="77777777" w:rsidR="00BE5F1E" w:rsidRPr="005D3A56" w:rsidRDefault="00BE5F1E" w:rsidP="00987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77F0D3A2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6CF3F219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СОП-ІК-033</w:t>
            </w:r>
          </w:p>
        </w:tc>
      </w:tr>
      <w:tr w:rsidR="00BE5F1E" w14:paraId="0904E47D" w14:textId="77777777" w:rsidTr="009870CC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1D6A01E9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06D80697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28817226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BE5F1E" w14:paraId="22EA3164" w14:textId="77777777" w:rsidTr="009870CC">
        <w:tc>
          <w:tcPr>
            <w:tcW w:w="5710" w:type="dxa"/>
            <w:vMerge/>
            <w:shd w:val="clear" w:color="auto" w:fill="auto"/>
          </w:tcPr>
          <w:p w14:paraId="1BBE4A3B" w14:textId="77777777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6E328376" w14:textId="2E9D7A42" w:rsidR="00BE5F1E" w:rsidRPr="005D3A56" w:rsidRDefault="00BE5F1E" w:rsidP="0098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Сторінка 6 з 8</w:t>
            </w:r>
          </w:p>
        </w:tc>
      </w:tr>
    </w:tbl>
    <w:p w14:paraId="4D1A4F3C" w14:textId="77777777" w:rsidR="00BE5F1E" w:rsidRDefault="00BE5F1E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</w:p>
    <w:p w14:paraId="73681F75" w14:textId="7EA64E64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Моніторинг процесу має на меті оцінювання:</w:t>
      </w:r>
    </w:p>
    <w:p w14:paraId="7C8BC4F6" w14:textId="4F3ABE4F" w:rsidR="00512A7A" w:rsidRPr="00A71421" w:rsidRDefault="00512A7A" w:rsidP="00BB6675">
      <w:pPr>
        <w:pStyle w:val="a8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відповідності до чинних принципів та протоколу щодо застосування антибіотиків. </w:t>
      </w:r>
      <w:r w:rsidR="001F1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FFC25" w14:textId="59243340" w:rsidR="00512A7A" w:rsidRPr="00A71421" w:rsidRDefault="00512A7A" w:rsidP="00BB6675">
      <w:pPr>
        <w:pStyle w:val="a8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можливих непотрібних антибіотиків та/або комбінацій антибіотиків — безперервний процес, який проводить </w:t>
      </w:r>
      <w:r w:rsidR="00E62082">
        <w:rPr>
          <w:rFonts w:ascii="Times New Roman" w:hAnsi="Times New Roman" w:cs="Times New Roman"/>
          <w:sz w:val="24"/>
          <w:szCs w:val="24"/>
        </w:rPr>
        <w:t>фармацевт</w:t>
      </w:r>
      <w:r w:rsidRPr="00A71421">
        <w:rPr>
          <w:rFonts w:ascii="Times New Roman" w:hAnsi="Times New Roman" w:cs="Times New Roman"/>
          <w:sz w:val="24"/>
          <w:szCs w:val="24"/>
        </w:rPr>
        <w:t xml:space="preserve"> за допомогою вивчення показників антибіотиків в інформаційній системі. Випадки нераціонального застосування антибіотиків, виявлені внаслідок оцінювання процесу, обговорюють із лікарями.</w:t>
      </w:r>
    </w:p>
    <w:p w14:paraId="1548C4C7" w14:textId="1156914A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Моніторинг застосування антибіотиків має на меті оцінювання:</w:t>
      </w:r>
    </w:p>
    <w:p w14:paraId="23B1B5A6" w14:textId="77777777" w:rsidR="00512A7A" w:rsidRPr="00A71421" w:rsidRDefault="00512A7A" w:rsidP="00BB6675">
      <w:pPr>
        <w:pStyle w:val="a8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тривалості лікування антибіотиками (Length of therapy, LOT) — кількості днів, упродовж яких пацієнт приймає антибіотики, незалежно від кількості днів прийому інших лікарських засобів;</w:t>
      </w:r>
    </w:p>
    <w:p w14:paraId="73927359" w14:textId="2FD98F0E" w:rsidR="00512A7A" w:rsidRDefault="00512A7A" w:rsidP="00BB6675">
      <w:pPr>
        <w:pStyle w:val="a8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кількості днів терапії антибіотиками (Days of Therapy, DOT) — кількості днів, упродовж яких пацієнт отримує антибіотик, незалежно від дози, відносно ліжко-днів.</w:t>
      </w:r>
    </w:p>
    <w:p w14:paraId="54601990" w14:textId="6F4875F4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Вимірює застосування антибіотиків щокварталу </w:t>
      </w:r>
      <w:r w:rsidR="00FD4573">
        <w:rPr>
          <w:rFonts w:ascii="Times New Roman" w:hAnsi="Times New Roman" w:cs="Times New Roman"/>
          <w:sz w:val="24"/>
          <w:szCs w:val="24"/>
        </w:rPr>
        <w:t>фармацевт</w:t>
      </w:r>
      <w:r w:rsidRPr="00A71421">
        <w:rPr>
          <w:rFonts w:ascii="Times New Roman" w:hAnsi="Times New Roman" w:cs="Times New Roman"/>
          <w:sz w:val="24"/>
          <w:szCs w:val="24"/>
        </w:rPr>
        <w:t>.</w:t>
      </w:r>
    </w:p>
    <w:p w14:paraId="05C18973" w14:textId="2E11C781" w:rsidR="00512A7A" w:rsidRPr="00A71421" w:rsidRDefault="00512A7A" w:rsidP="00BB6675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Антибіотикограма: що шість місяців епідеміолог проводить аналіз і готує звіт про сукупну чутливість до антибіотиків на рівні клініки. Щоб полегшити застосування антибіотиків, звіти про їх використання подають та обговорюють із лікарями на щомісячних зустрічах та/або медичних конференціях. Випадки нераціонального застосування антибіотиків обговорюють із лікарями.</w:t>
      </w:r>
    </w:p>
    <w:p w14:paraId="3BB05ADB" w14:textId="77777777" w:rsidR="00972A99" w:rsidRPr="00C63499" w:rsidRDefault="00972A99" w:rsidP="00C634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63499">
        <w:rPr>
          <w:rFonts w:ascii="Times New Roman" w:hAnsi="Times New Roman"/>
          <w:b/>
          <w:sz w:val="24"/>
          <w:szCs w:val="24"/>
          <w:lang w:val="uk-UA"/>
        </w:rPr>
        <w:t xml:space="preserve">6. Навчання персоналу. </w:t>
      </w:r>
      <w:r w:rsidRPr="00C63499">
        <w:rPr>
          <w:rFonts w:ascii="Times New Roman" w:hAnsi="Times New Roman"/>
          <w:sz w:val="24"/>
          <w:szCs w:val="24"/>
          <w:lang w:val="uk-UA"/>
        </w:rPr>
        <w:t>Проводиться на початку працевлаштування й надалі відповідно до планів</w:t>
      </w:r>
      <w:r w:rsidRPr="00C63499">
        <w:rPr>
          <w:rFonts w:ascii="Times New Roman" w:eastAsia="MS Mincho" w:hAnsi="Times New Roman"/>
          <w:sz w:val="24"/>
          <w:szCs w:val="24"/>
          <w:lang w:val="uk-UA" w:eastAsia="tr-TR"/>
        </w:rPr>
        <w:t>.</w:t>
      </w:r>
    </w:p>
    <w:p w14:paraId="2D911458" w14:textId="779A5215" w:rsidR="00512A7A" w:rsidRPr="00C63499" w:rsidRDefault="00972A99" w:rsidP="00C63499">
      <w:pPr>
        <w:pStyle w:val="a7"/>
        <w:ind w:firstLine="709"/>
        <w:jc w:val="lef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C63499">
        <w:rPr>
          <w:rFonts w:ascii="Times New Roman" w:hAnsi="Times New Roman" w:cs="Times New Roman"/>
          <w:b/>
          <w:sz w:val="24"/>
          <w:szCs w:val="24"/>
        </w:rPr>
        <w:t>7. Ключові показники, аудит та контроль якості.</w:t>
      </w:r>
    </w:p>
    <w:p w14:paraId="31C63EAC" w14:textId="581F47C7" w:rsidR="00512A7A" w:rsidRPr="00A71421" w:rsidRDefault="00512A7A" w:rsidP="00BB6675">
      <w:pPr>
        <w:pStyle w:val="a7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Моніторинг та оцінювання роботи із застосування протимікробних препаратів.</w:t>
      </w:r>
    </w:p>
    <w:p w14:paraId="1D5F29FF" w14:textId="77777777" w:rsidR="00512A7A" w:rsidRPr="00A71421" w:rsidRDefault="00512A7A" w:rsidP="00BB6675">
      <w:pPr>
        <w:pStyle w:val="a7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Для того щоб досягнути ключових показників ефективності раціонального застосування антибактеріальних лікарських засобів, у клініці систематично оцінюють споживання цієї групи препаратів за допомогою програми WhoNet.</w:t>
      </w:r>
    </w:p>
    <w:p w14:paraId="66DAE97C" w14:textId="426AF94A" w:rsidR="00512A7A" w:rsidRPr="00A71421" w:rsidRDefault="00512A7A" w:rsidP="00BB6675">
      <w:pPr>
        <w:pStyle w:val="a7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 xml:space="preserve">Щороку Комісія подає звіт </w:t>
      </w:r>
      <w:r w:rsidR="00C63499">
        <w:rPr>
          <w:rFonts w:ascii="Times New Roman" w:hAnsi="Times New Roman" w:cs="Times New Roman"/>
          <w:sz w:val="24"/>
          <w:szCs w:val="24"/>
        </w:rPr>
        <w:t>керівнику лікарні</w:t>
      </w:r>
      <w:r w:rsidR="006E6A0C">
        <w:rPr>
          <w:rFonts w:ascii="Times New Roman" w:hAnsi="Times New Roman" w:cs="Times New Roman"/>
          <w:sz w:val="24"/>
          <w:szCs w:val="24"/>
        </w:rPr>
        <w:t>.</w:t>
      </w:r>
    </w:p>
    <w:p w14:paraId="773C2FAE" w14:textId="08FF9162" w:rsidR="00512A7A" w:rsidRPr="00A71421" w:rsidRDefault="00512A7A" w:rsidP="00BB6675">
      <w:pPr>
        <w:pStyle w:val="a7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Що три місяці Комісія та епідеміолог оцінюють призначення антибіотиків за трьома аспектами:</w:t>
      </w:r>
    </w:p>
    <w:p w14:paraId="5AFE2D28" w14:textId="77777777" w:rsidR="00512A7A" w:rsidRPr="00A71421" w:rsidRDefault="00512A7A" w:rsidP="00BB6675">
      <w:pPr>
        <w:pStyle w:val="a8"/>
        <w:numPr>
          <w:ilvl w:val="0"/>
          <w:numId w:val="2"/>
        </w:numPr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призначення правильних доз антибіотиків;</w:t>
      </w:r>
    </w:p>
    <w:p w14:paraId="6417369D" w14:textId="77777777" w:rsidR="00512A7A" w:rsidRPr="00A71421" w:rsidRDefault="00512A7A" w:rsidP="00BB6675">
      <w:pPr>
        <w:pStyle w:val="a8"/>
        <w:numPr>
          <w:ilvl w:val="0"/>
          <w:numId w:val="2"/>
        </w:numPr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контроль за тривалістю антибіотикотерапії згідно з протоколами лікування;</w:t>
      </w:r>
    </w:p>
    <w:p w14:paraId="08427E25" w14:textId="77777777" w:rsidR="006E6A0C" w:rsidRDefault="00512A7A" w:rsidP="00BB6675">
      <w:pPr>
        <w:pStyle w:val="a8"/>
        <w:numPr>
          <w:ilvl w:val="0"/>
          <w:numId w:val="2"/>
        </w:numPr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71421">
        <w:rPr>
          <w:rFonts w:ascii="Times New Roman" w:hAnsi="Times New Roman" w:cs="Times New Roman"/>
          <w:sz w:val="24"/>
          <w:szCs w:val="24"/>
        </w:rPr>
        <w:t>виявлення несприятливих наслідків і запобігання їм.</w:t>
      </w:r>
    </w:p>
    <w:p w14:paraId="7B2A5E58" w14:textId="2EE9AC94" w:rsidR="006E6A0C" w:rsidRPr="00ED30B9" w:rsidRDefault="00C63499" w:rsidP="00972A99">
      <w:pPr>
        <w:pStyle w:val="a8"/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E6A0C" w:rsidRPr="00ED30B9">
        <w:rPr>
          <w:rFonts w:ascii="Times New Roman" w:hAnsi="Times New Roman" w:cs="Times New Roman"/>
          <w:b/>
          <w:sz w:val="24"/>
          <w:szCs w:val="24"/>
        </w:rPr>
        <w:t>.</w:t>
      </w:r>
      <w:r w:rsidR="002D5329" w:rsidRPr="00ED30B9">
        <w:rPr>
          <w:rFonts w:ascii="Times New Roman" w:hAnsi="Times New Roman" w:cs="Times New Roman"/>
          <w:b/>
          <w:sz w:val="24"/>
          <w:szCs w:val="24"/>
        </w:rPr>
        <w:t>Нормативні документи:</w:t>
      </w:r>
    </w:p>
    <w:p w14:paraId="7EA1418A" w14:textId="3DB0B61E" w:rsidR="002D5329" w:rsidRPr="00ED30B9" w:rsidRDefault="00972A99" w:rsidP="00972A99">
      <w:pPr>
        <w:pStyle w:val="a8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5329" w:rsidRPr="00ED30B9">
        <w:rPr>
          <w:rFonts w:ascii="Times New Roman" w:hAnsi="Times New Roman" w:cs="Times New Roman"/>
          <w:sz w:val="24"/>
          <w:szCs w:val="24"/>
        </w:rPr>
        <w:t>Наказ</w:t>
      </w:r>
      <w:r>
        <w:rPr>
          <w:rFonts w:ascii="Times New Roman" w:hAnsi="Times New Roman" w:cs="Times New Roman"/>
          <w:sz w:val="24"/>
          <w:szCs w:val="24"/>
        </w:rPr>
        <w:t xml:space="preserve"> МОЗ України</w:t>
      </w:r>
      <w:r w:rsidR="002D5329" w:rsidRPr="00ED30B9">
        <w:rPr>
          <w:rFonts w:ascii="Times New Roman" w:hAnsi="Times New Roman" w:cs="Times New Roman"/>
          <w:sz w:val="24"/>
          <w:szCs w:val="24"/>
        </w:rPr>
        <w:t xml:space="preserve"> від 23.08.2023 р</w:t>
      </w:r>
      <w:r w:rsidR="00ED30B9">
        <w:rPr>
          <w:rFonts w:ascii="Times New Roman" w:hAnsi="Times New Roman" w:cs="Times New Roman"/>
          <w:sz w:val="24"/>
          <w:szCs w:val="24"/>
        </w:rPr>
        <w:t>.</w:t>
      </w:r>
      <w:r w:rsidR="002D5329" w:rsidRPr="00ED30B9">
        <w:rPr>
          <w:rFonts w:ascii="Times New Roman" w:hAnsi="Times New Roman" w:cs="Times New Roman"/>
          <w:sz w:val="24"/>
          <w:szCs w:val="24"/>
        </w:rPr>
        <w:t xml:space="preserve"> №</w:t>
      </w:r>
      <w:r w:rsidR="00ED30B9">
        <w:rPr>
          <w:rFonts w:ascii="Times New Roman" w:hAnsi="Times New Roman" w:cs="Times New Roman"/>
          <w:sz w:val="24"/>
          <w:szCs w:val="24"/>
        </w:rPr>
        <w:t xml:space="preserve"> </w:t>
      </w:r>
      <w:r w:rsidR="002D5329" w:rsidRPr="00ED30B9">
        <w:rPr>
          <w:rFonts w:ascii="Times New Roman" w:hAnsi="Times New Roman" w:cs="Times New Roman"/>
          <w:sz w:val="24"/>
          <w:szCs w:val="24"/>
        </w:rPr>
        <w:t>1513 «Про затвердження Стандарту медичної допомоги «Раціональне застосування антибактеріальних і антифунгальних препаратів з лікувальною та профілактичною метою»</w:t>
      </w:r>
      <w:r w:rsidR="00910B17">
        <w:rPr>
          <w:rFonts w:ascii="Times New Roman" w:hAnsi="Times New Roman" w:cs="Times New Roman"/>
          <w:sz w:val="24"/>
          <w:szCs w:val="24"/>
        </w:rPr>
        <w:t>.</w:t>
      </w:r>
    </w:p>
    <w:p w14:paraId="16B3164B" w14:textId="3F476D72" w:rsidR="002D5329" w:rsidRPr="00ED30B9" w:rsidRDefault="00972A99" w:rsidP="00972A99">
      <w:pPr>
        <w:pStyle w:val="a8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30B9">
        <w:rPr>
          <w:rFonts w:ascii="Times New Roman" w:hAnsi="Times New Roman" w:cs="Times New Roman"/>
          <w:sz w:val="24"/>
          <w:szCs w:val="24"/>
        </w:rPr>
        <w:t xml:space="preserve">Наказ </w:t>
      </w:r>
      <w:r>
        <w:rPr>
          <w:rFonts w:ascii="Times New Roman" w:hAnsi="Times New Roman" w:cs="Times New Roman"/>
          <w:sz w:val="24"/>
          <w:szCs w:val="24"/>
        </w:rPr>
        <w:t xml:space="preserve">МОЗ України </w:t>
      </w:r>
      <w:r w:rsidR="00ED30B9">
        <w:rPr>
          <w:rFonts w:ascii="Times New Roman" w:hAnsi="Times New Roman" w:cs="Times New Roman"/>
          <w:sz w:val="24"/>
          <w:szCs w:val="24"/>
        </w:rPr>
        <w:t>від 17</w:t>
      </w:r>
      <w:r w:rsidR="00FF6B6E" w:rsidRPr="00ED30B9">
        <w:rPr>
          <w:rFonts w:ascii="Times New Roman" w:hAnsi="Times New Roman" w:cs="Times New Roman"/>
          <w:sz w:val="24"/>
          <w:szCs w:val="24"/>
        </w:rPr>
        <w:t>.05.</w:t>
      </w:r>
      <w:r w:rsidR="002D5329" w:rsidRPr="00ED30B9">
        <w:rPr>
          <w:rFonts w:ascii="Times New Roman" w:hAnsi="Times New Roman" w:cs="Times New Roman"/>
          <w:sz w:val="24"/>
          <w:szCs w:val="24"/>
        </w:rPr>
        <w:t>2022 р</w:t>
      </w:r>
      <w:r w:rsidR="00ED30B9">
        <w:rPr>
          <w:rFonts w:ascii="Times New Roman" w:hAnsi="Times New Roman" w:cs="Times New Roman"/>
          <w:sz w:val="24"/>
          <w:szCs w:val="24"/>
        </w:rPr>
        <w:t>.</w:t>
      </w:r>
      <w:r w:rsidR="002D5329" w:rsidRPr="00ED30B9">
        <w:rPr>
          <w:rFonts w:ascii="Times New Roman" w:hAnsi="Times New Roman" w:cs="Times New Roman"/>
          <w:sz w:val="24"/>
          <w:szCs w:val="24"/>
        </w:rPr>
        <w:t xml:space="preserve"> № 822 Про затвердження Стандарту «Парентеральна периопераційна антибіотикопрофілактика»</w:t>
      </w:r>
      <w:r w:rsidR="00910B17">
        <w:rPr>
          <w:rFonts w:ascii="Times New Roman" w:hAnsi="Times New Roman" w:cs="Times New Roman"/>
          <w:sz w:val="24"/>
          <w:szCs w:val="24"/>
        </w:rPr>
        <w:t>.</w:t>
      </w:r>
    </w:p>
    <w:p w14:paraId="00788256" w14:textId="561708A2" w:rsidR="00FF6B6E" w:rsidRPr="00ED30B9" w:rsidRDefault="00972A99" w:rsidP="00972A99">
      <w:pPr>
        <w:pStyle w:val="a8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</w:t>
      </w:r>
      <w:r w:rsidR="00FF6B6E" w:rsidRPr="00ED30B9">
        <w:rPr>
          <w:rFonts w:ascii="Times New Roman" w:hAnsi="Times New Roman" w:cs="Times New Roman"/>
          <w:sz w:val="24"/>
          <w:szCs w:val="24"/>
          <w:highlight w:val="white"/>
        </w:rPr>
        <w:t xml:space="preserve">Наказ МОЗ </w:t>
      </w:r>
      <w:r w:rsidR="00FF6B6E" w:rsidRPr="00ED30B9">
        <w:rPr>
          <w:rFonts w:ascii="Times New Roman" w:hAnsi="Times New Roman" w:cs="Times New Roman"/>
          <w:sz w:val="24"/>
          <w:szCs w:val="24"/>
          <w:highlight w:val="white"/>
          <w:lang w:val="ru-RU"/>
        </w:rPr>
        <w:t>України</w:t>
      </w:r>
      <w:r w:rsidR="00FF6B6E" w:rsidRPr="00ED30B9">
        <w:rPr>
          <w:rFonts w:ascii="Times New Roman" w:hAnsi="Times New Roman" w:cs="Times New Roman"/>
          <w:sz w:val="24"/>
          <w:szCs w:val="24"/>
          <w:lang w:val="ru-RU"/>
        </w:rPr>
        <w:t xml:space="preserve"> від </w:t>
      </w:r>
      <w:r w:rsidR="00DC6D32">
        <w:rPr>
          <w:rFonts w:ascii="Times New Roman" w:hAnsi="Times New Roman" w:cs="Times New Roman"/>
          <w:sz w:val="24"/>
          <w:szCs w:val="24"/>
          <w:highlight w:val="white"/>
          <w:lang w:val="ru-RU"/>
        </w:rPr>
        <w:t>03.08.</w:t>
      </w:r>
      <w:r w:rsidR="00FF6B6E" w:rsidRPr="00ED30B9">
        <w:rPr>
          <w:rFonts w:ascii="Times New Roman" w:hAnsi="Times New Roman" w:cs="Times New Roman"/>
          <w:sz w:val="24"/>
          <w:szCs w:val="24"/>
          <w:highlight w:val="white"/>
          <w:lang w:val="ru-RU"/>
        </w:rPr>
        <w:t>2021р.</w:t>
      </w:r>
      <w:r w:rsidR="00FF6B6E" w:rsidRPr="00ED30B9">
        <w:rPr>
          <w:rFonts w:ascii="Times New Roman" w:hAnsi="Times New Roman" w:cs="Times New Roman"/>
          <w:b/>
          <w:sz w:val="24"/>
          <w:szCs w:val="24"/>
          <w:highlight w:val="white"/>
        </w:rPr>
        <w:t> </w:t>
      </w:r>
      <w:r w:rsidR="00FF6B6E" w:rsidRPr="00ED30B9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№</w:t>
      </w:r>
      <w:r w:rsidR="00DC6D32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FF6B6E" w:rsidRPr="00ED30B9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1614 </w:t>
      </w:r>
      <w:r w:rsidR="00FF6B6E" w:rsidRPr="00ED30B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F6B6E" w:rsidRPr="00ED30B9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Про організацію профілактики інфекцій та інфекційного контролю в закладах охорони здоров’я та установах/ закладах надання соціальних послуг/ соціального захисту населення</w:t>
      </w:r>
      <w:r w:rsidR="00FF6B6E" w:rsidRPr="00ED30B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C6D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ADD1F7" w14:textId="20EA2453" w:rsidR="002D5329" w:rsidRDefault="00972A99" w:rsidP="00972A99">
      <w:pPr>
        <w:pStyle w:val="a8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2D5329" w:rsidRPr="002D5329">
        <w:rPr>
          <w:rFonts w:ascii="Times New Roman" w:hAnsi="Times New Roman" w:cs="Times New Roman"/>
          <w:sz w:val="22"/>
          <w:szCs w:val="22"/>
        </w:rPr>
        <w:t>The Core Elements of Hospital Antibiotic Stewardship Programs, 2019</w:t>
      </w:r>
      <w:r w:rsidR="002D5329">
        <w:rPr>
          <w:rFonts w:ascii="Times New Roman" w:hAnsi="Times New Roman" w:cs="Times New Roman"/>
          <w:sz w:val="22"/>
          <w:szCs w:val="22"/>
        </w:rPr>
        <w:t>.</w:t>
      </w:r>
    </w:p>
    <w:p w14:paraId="51803AD9" w14:textId="3F5E8799" w:rsidR="00C63499" w:rsidRDefault="00C63499" w:rsidP="00972A99">
      <w:pPr>
        <w:pStyle w:val="a8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</w:p>
    <w:p w14:paraId="28B3E068" w14:textId="77777777" w:rsidR="00C63499" w:rsidRPr="00910B17" w:rsidRDefault="00C63499" w:rsidP="00C63499">
      <w:pPr>
        <w:ind w:firstLine="709"/>
        <w:rPr>
          <w:rFonts w:ascii="Times New Roman" w:hAnsi="Times New Roman"/>
          <w:lang w:val="en-US"/>
        </w:rPr>
      </w:pPr>
      <w:r w:rsidRPr="00910B17">
        <w:rPr>
          <w:rFonts w:ascii="Times New Roman" w:hAnsi="Times New Roman"/>
          <w:lang w:val="en-US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C63499" w14:paraId="0CEFEB0F" w14:textId="77777777" w:rsidTr="004C0BD8">
        <w:tc>
          <w:tcPr>
            <w:tcW w:w="9287" w:type="dxa"/>
            <w:gridSpan w:val="3"/>
            <w:shd w:val="clear" w:color="auto" w:fill="auto"/>
          </w:tcPr>
          <w:p w14:paraId="17B4C4D5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C63499" w14:paraId="48096482" w14:textId="77777777" w:rsidTr="004C0BD8">
        <w:tc>
          <w:tcPr>
            <w:tcW w:w="9287" w:type="dxa"/>
            <w:gridSpan w:val="3"/>
            <w:shd w:val="clear" w:color="auto" w:fill="auto"/>
          </w:tcPr>
          <w:p w14:paraId="6B196375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C63499" w14:paraId="25860186" w14:textId="77777777" w:rsidTr="004C0BD8">
        <w:tc>
          <w:tcPr>
            <w:tcW w:w="5710" w:type="dxa"/>
            <w:vMerge w:val="restart"/>
            <w:shd w:val="clear" w:color="auto" w:fill="auto"/>
            <w:vAlign w:val="center"/>
          </w:tcPr>
          <w:p w14:paraId="2B61A35F" w14:textId="77777777" w:rsidR="00C63499" w:rsidRPr="005D3A56" w:rsidRDefault="00C63499" w:rsidP="004C0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5BC54CAD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3B1B6888" w14:textId="72ED3431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</w:t>
            </w:r>
            <w:r w:rsidR="00B76E8B">
              <w:rPr>
                <w:rFonts w:ascii="Times New Roman" w:hAnsi="Times New Roman"/>
                <w:sz w:val="24"/>
                <w:szCs w:val="24"/>
                <w:lang w:val="uk-UA"/>
              </w:rPr>
              <w:t>033</w:t>
            </w:r>
          </w:p>
        </w:tc>
      </w:tr>
      <w:tr w:rsidR="00C63499" w14:paraId="04F7F4B9" w14:textId="77777777" w:rsidTr="004C0BD8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20F53C89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7B2018DA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19664F2B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C63499" w14:paraId="4452A98C" w14:textId="77777777" w:rsidTr="004C0BD8">
        <w:tc>
          <w:tcPr>
            <w:tcW w:w="5710" w:type="dxa"/>
            <w:vMerge/>
            <w:shd w:val="clear" w:color="auto" w:fill="auto"/>
          </w:tcPr>
          <w:p w14:paraId="3774175A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7BB0AFBC" w14:textId="4728D51D" w:rsidR="00C63499" w:rsidRPr="005D3A56" w:rsidRDefault="00BE5F1E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Сторінка 7 з 8</w:t>
            </w:r>
          </w:p>
        </w:tc>
      </w:tr>
    </w:tbl>
    <w:p w14:paraId="3BFDE978" w14:textId="77777777" w:rsidR="00C63499" w:rsidRPr="00C63499" w:rsidRDefault="00C63499" w:rsidP="00C63499">
      <w:pPr>
        <w:pStyle w:val="aff2"/>
        <w:ind w:left="283" w:hanging="283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16F2630F" w14:textId="77777777" w:rsidR="00C63499" w:rsidRPr="00C63499" w:rsidRDefault="00C63499" w:rsidP="00C63499">
      <w:pPr>
        <w:pStyle w:val="aff2"/>
        <w:ind w:left="283" w:hanging="283"/>
        <w:jc w:val="center"/>
        <w:rPr>
          <w:rFonts w:ascii="Times New Roman" w:hAnsi="Times New Roman" w:cs="Times New Roman"/>
          <w:b/>
          <w:bCs/>
          <w:lang w:val="uk-UA"/>
        </w:rPr>
      </w:pPr>
      <w:r w:rsidRPr="00C63499">
        <w:rPr>
          <w:rFonts w:ascii="Times New Roman" w:hAnsi="Times New Roman" w:cs="Times New Roman"/>
          <w:b/>
          <w:bCs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886"/>
        <w:gridCol w:w="2294"/>
        <w:gridCol w:w="2317"/>
      </w:tblGrid>
      <w:tr w:rsidR="00C63499" w:rsidRPr="00C63499" w14:paraId="45DA90B8" w14:textId="77777777" w:rsidTr="00C63499">
        <w:tc>
          <w:tcPr>
            <w:tcW w:w="790" w:type="dxa"/>
            <w:shd w:val="clear" w:color="auto" w:fill="auto"/>
            <w:vAlign w:val="center"/>
          </w:tcPr>
          <w:p w14:paraId="6BCEEE5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№ п/п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7C9A932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Ознайомлений, ПІП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10B989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Дата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4E9512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Підпис</w:t>
            </w:r>
          </w:p>
        </w:tc>
      </w:tr>
      <w:tr w:rsidR="00C63499" w:rsidRPr="00C63499" w14:paraId="5753A64E" w14:textId="77777777" w:rsidTr="00C63499">
        <w:tc>
          <w:tcPr>
            <w:tcW w:w="790" w:type="dxa"/>
            <w:shd w:val="clear" w:color="auto" w:fill="auto"/>
          </w:tcPr>
          <w:p w14:paraId="6CEEB6FC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1CEEE11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133D75BD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37DA935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55C03D8" w14:textId="77777777" w:rsidTr="00C63499">
        <w:tc>
          <w:tcPr>
            <w:tcW w:w="790" w:type="dxa"/>
            <w:shd w:val="clear" w:color="auto" w:fill="auto"/>
          </w:tcPr>
          <w:p w14:paraId="3F1FEA88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4675485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1C64D86C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63CF5E28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B0F4B20" w14:textId="77777777" w:rsidTr="00C63499">
        <w:tc>
          <w:tcPr>
            <w:tcW w:w="790" w:type="dxa"/>
            <w:shd w:val="clear" w:color="auto" w:fill="auto"/>
          </w:tcPr>
          <w:p w14:paraId="560C2ABE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2BD09A7C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7CC34A4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6B049D3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780059F" w14:textId="77777777" w:rsidTr="00C63499">
        <w:tc>
          <w:tcPr>
            <w:tcW w:w="790" w:type="dxa"/>
            <w:shd w:val="clear" w:color="auto" w:fill="auto"/>
          </w:tcPr>
          <w:p w14:paraId="04C1DAE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1BF68B7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C50D74D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24608FF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4A2EB7D2" w14:textId="77777777" w:rsidTr="00C63499">
        <w:tc>
          <w:tcPr>
            <w:tcW w:w="790" w:type="dxa"/>
            <w:shd w:val="clear" w:color="auto" w:fill="auto"/>
          </w:tcPr>
          <w:p w14:paraId="7564672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27D5F41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6022E1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2CAED50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3B12ABE2" w14:textId="77777777" w:rsidTr="00C63499">
        <w:tc>
          <w:tcPr>
            <w:tcW w:w="790" w:type="dxa"/>
            <w:shd w:val="clear" w:color="auto" w:fill="auto"/>
          </w:tcPr>
          <w:p w14:paraId="7D4EC40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51C46C4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777BEC1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681CFC9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1BB1D31" w14:textId="77777777" w:rsidTr="00C63499">
        <w:tc>
          <w:tcPr>
            <w:tcW w:w="790" w:type="dxa"/>
            <w:shd w:val="clear" w:color="auto" w:fill="auto"/>
          </w:tcPr>
          <w:p w14:paraId="5658C91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2726E52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1A31B75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0052C0CD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3F8D0A1C" w14:textId="77777777" w:rsidTr="00C63499">
        <w:tc>
          <w:tcPr>
            <w:tcW w:w="790" w:type="dxa"/>
            <w:shd w:val="clear" w:color="auto" w:fill="auto"/>
          </w:tcPr>
          <w:p w14:paraId="025B946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0E5A079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2EE1AB98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2280BAD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367786BF" w14:textId="77777777" w:rsidTr="00C63499">
        <w:tc>
          <w:tcPr>
            <w:tcW w:w="790" w:type="dxa"/>
            <w:shd w:val="clear" w:color="auto" w:fill="auto"/>
          </w:tcPr>
          <w:p w14:paraId="20C9AC4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73E1EDC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3D6B3BDD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55E4680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7B841C39" w14:textId="77777777" w:rsidTr="00C63499">
        <w:tc>
          <w:tcPr>
            <w:tcW w:w="790" w:type="dxa"/>
            <w:shd w:val="clear" w:color="auto" w:fill="auto"/>
          </w:tcPr>
          <w:p w14:paraId="22791BB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1B2801A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68D4784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3A161082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6555EAC8" w14:textId="77777777" w:rsidTr="00C63499">
        <w:tc>
          <w:tcPr>
            <w:tcW w:w="790" w:type="dxa"/>
            <w:shd w:val="clear" w:color="auto" w:fill="auto"/>
          </w:tcPr>
          <w:p w14:paraId="163B9E1C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082D652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08D450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569D230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C757AF5" w14:textId="77777777" w:rsidTr="00C63499">
        <w:tc>
          <w:tcPr>
            <w:tcW w:w="790" w:type="dxa"/>
            <w:shd w:val="clear" w:color="auto" w:fill="auto"/>
          </w:tcPr>
          <w:p w14:paraId="2C1CE4AE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6B7DC1D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2837FF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19D145F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5A9BC588" w14:textId="77777777" w:rsidTr="00C63499">
        <w:tc>
          <w:tcPr>
            <w:tcW w:w="790" w:type="dxa"/>
            <w:shd w:val="clear" w:color="auto" w:fill="auto"/>
          </w:tcPr>
          <w:p w14:paraId="11FAD04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5E146A3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03B8B9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1766B78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8A9423F" w14:textId="77777777" w:rsidTr="00C63499">
        <w:tc>
          <w:tcPr>
            <w:tcW w:w="790" w:type="dxa"/>
            <w:shd w:val="clear" w:color="auto" w:fill="auto"/>
          </w:tcPr>
          <w:p w14:paraId="24F5C62E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03C0890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0C55EC3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57531068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51F9AC19" w14:textId="77777777" w:rsidTr="00C63499">
        <w:tc>
          <w:tcPr>
            <w:tcW w:w="790" w:type="dxa"/>
            <w:shd w:val="clear" w:color="auto" w:fill="auto"/>
          </w:tcPr>
          <w:p w14:paraId="005F23E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5CF15DE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32ABA8CE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7E77B8CE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53135029" w14:textId="77777777" w:rsidTr="00C63499">
        <w:tc>
          <w:tcPr>
            <w:tcW w:w="790" w:type="dxa"/>
            <w:shd w:val="clear" w:color="auto" w:fill="auto"/>
          </w:tcPr>
          <w:p w14:paraId="724C1F42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6D58218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690C4B1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17A9404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1C68859F" w14:textId="77777777" w:rsidTr="00C63499">
        <w:tc>
          <w:tcPr>
            <w:tcW w:w="790" w:type="dxa"/>
            <w:shd w:val="clear" w:color="auto" w:fill="auto"/>
          </w:tcPr>
          <w:p w14:paraId="26F71E78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7158B8C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73B6C78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46112FEE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CA34F44" w14:textId="77777777" w:rsidTr="00C63499">
        <w:tc>
          <w:tcPr>
            <w:tcW w:w="790" w:type="dxa"/>
            <w:shd w:val="clear" w:color="auto" w:fill="auto"/>
          </w:tcPr>
          <w:p w14:paraId="70DAD52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1630932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6089685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1274245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41DF79C8" w14:textId="77777777" w:rsidTr="00C63499">
        <w:tc>
          <w:tcPr>
            <w:tcW w:w="790" w:type="dxa"/>
            <w:shd w:val="clear" w:color="auto" w:fill="auto"/>
          </w:tcPr>
          <w:p w14:paraId="70248A8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44E2C73D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4B024E8B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328C0D1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682F26B7" w14:textId="77777777" w:rsidTr="00C63499">
        <w:tc>
          <w:tcPr>
            <w:tcW w:w="790" w:type="dxa"/>
            <w:shd w:val="clear" w:color="auto" w:fill="auto"/>
          </w:tcPr>
          <w:p w14:paraId="354FD79B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530F290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07A4E11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5B5BB4AD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AD3E00D" w14:textId="77777777" w:rsidTr="00C63499">
        <w:tc>
          <w:tcPr>
            <w:tcW w:w="790" w:type="dxa"/>
            <w:shd w:val="clear" w:color="auto" w:fill="auto"/>
          </w:tcPr>
          <w:p w14:paraId="73ED1A7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6A1D14DB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78B5F64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77B661D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7FCCCCE0" w14:textId="77777777" w:rsidTr="00C63499">
        <w:tc>
          <w:tcPr>
            <w:tcW w:w="790" w:type="dxa"/>
            <w:shd w:val="clear" w:color="auto" w:fill="auto"/>
          </w:tcPr>
          <w:p w14:paraId="1D472B1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4E4BE492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08C941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3C1B565C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4A37A7C7" w14:textId="77777777" w:rsidTr="00C63499">
        <w:tc>
          <w:tcPr>
            <w:tcW w:w="790" w:type="dxa"/>
            <w:shd w:val="clear" w:color="auto" w:fill="auto"/>
          </w:tcPr>
          <w:p w14:paraId="6EDCBC3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252C5F5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3253829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48C50AA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3B812F3E" w14:textId="77777777" w:rsidTr="00C63499">
        <w:tc>
          <w:tcPr>
            <w:tcW w:w="790" w:type="dxa"/>
            <w:shd w:val="clear" w:color="auto" w:fill="auto"/>
          </w:tcPr>
          <w:p w14:paraId="542C4CB7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4287F70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751B91C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3DB3F31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15854D1B" w14:textId="77777777" w:rsidTr="00C63499">
        <w:tc>
          <w:tcPr>
            <w:tcW w:w="790" w:type="dxa"/>
            <w:shd w:val="clear" w:color="auto" w:fill="auto"/>
          </w:tcPr>
          <w:p w14:paraId="65FE235B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619F3EFC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35403D1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7C74524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19F5227" w14:textId="77777777" w:rsidTr="00C63499">
        <w:tc>
          <w:tcPr>
            <w:tcW w:w="790" w:type="dxa"/>
            <w:shd w:val="clear" w:color="auto" w:fill="auto"/>
          </w:tcPr>
          <w:p w14:paraId="35EBBA1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2F4E9717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7507109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2B1361E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45CB3368" w14:textId="77777777" w:rsidTr="00C63499">
        <w:tc>
          <w:tcPr>
            <w:tcW w:w="790" w:type="dxa"/>
            <w:shd w:val="clear" w:color="auto" w:fill="auto"/>
          </w:tcPr>
          <w:p w14:paraId="550372B8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0054D6B0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1BCC93F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52814F47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0FDAD98A" w14:textId="77777777" w:rsidTr="00C63499">
        <w:tc>
          <w:tcPr>
            <w:tcW w:w="790" w:type="dxa"/>
            <w:shd w:val="clear" w:color="auto" w:fill="auto"/>
          </w:tcPr>
          <w:p w14:paraId="444BA286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24A6C6CC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2D254AF7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0AB9AAD1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46063DCE" w14:textId="77777777" w:rsidTr="00C63499">
        <w:tc>
          <w:tcPr>
            <w:tcW w:w="790" w:type="dxa"/>
            <w:shd w:val="clear" w:color="auto" w:fill="auto"/>
          </w:tcPr>
          <w:p w14:paraId="399E3D6C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06A73DD7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58FC2045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5B6ED5A0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5673D9F" w14:textId="77777777" w:rsidTr="00C63499">
        <w:tc>
          <w:tcPr>
            <w:tcW w:w="790" w:type="dxa"/>
            <w:shd w:val="clear" w:color="auto" w:fill="auto"/>
          </w:tcPr>
          <w:p w14:paraId="781F7257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69725B14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631D089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6BE0AD5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0C51BBAB" w14:textId="77777777" w:rsidTr="00C63499">
        <w:tc>
          <w:tcPr>
            <w:tcW w:w="790" w:type="dxa"/>
            <w:shd w:val="clear" w:color="auto" w:fill="auto"/>
          </w:tcPr>
          <w:p w14:paraId="1C9E6E96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05053A3A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34976C5B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3024BC1F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386FD15E" w14:textId="77777777" w:rsidTr="00C63499">
        <w:tc>
          <w:tcPr>
            <w:tcW w:w="790" w:type="dxa"/>
            <w:shd w:val="clear" w:color="auto" w:fill="auto"/>
          </w:tcPr>
          <w:p w14:paraId="59129E85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3A582DC8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63E126D9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4F9C40D3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EA3A39F" w14:textId="77777777" w:rsidTr="00C63499">
        <w:tc>
          <w:tcPr>
            <w:tcW w:w="790" w:type="dxa"/>
            <w:shd w:val="clear" w:color="auto" w:fill="auto"/>
          </w:tcPr>
          <w:p w14:paraId="04B3D43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01E0A7C2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2290814A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1CBCB62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EA03AF0" w14:textId="77777777" w:rsidTr="00C63499">
        <w:tc>
          <w:tcPr>
            <w:tcW w:w="790" w:type="dxa"/>
            <w:shd w:val="clear" w:color="auto" w:fill="auto"/>
          </w:tcPr>
          <w:p w14:paraId="36C8D4DE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519B14C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4578DEC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49063807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05476DDB" w14:textId="77777777" w:rsidTr="00C63499">
        <w:tc>
          <w:tcPr>
            <w:tcW w:w="790" w:type="dxa"/>
            <w:shd w:val="clear" w:color="auto" w:fill="auto"/>
          </w:tcPr>
          <w:p w14:paraId="50FBE1DE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6A14DBC9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3D409B91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729CD294" w14:textId="77777777" w:rsidR="00BE5F1E" w:rsidRPr="00C63499" w:rsidRDefault="00BE5F1E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5BC1A809" w14:textId="77777777" w:rsidTr="00C63499">
        <w:tc>
          <w:tcPr>
            <w:tcW w:w="790" w:type="dxa"/>
            <w:shd w:val="clear" w:color="auto" w:fill="auto"/>
          </w:tcPr>
          <w:p w14:paraId="3401CD3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442ADAD9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3B1A9A30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0699F7BC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1B5CF3EB" w14:textId="77777777" w:rsidTr="00C63499">
        <w:tc>
          <w:tcPr>
            <w:tcW w:w="790" w:type="dxa"/>
            <w:shd w:val="clear" w:color="auto" w:fill="auto"/>
          </w:tcPr>
          <w:p w14:paraId="61D5E175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65372F73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112448D7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380B0F76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CE29A7A" w14:textId="77777777" w:rsidTr="00C63499">
        <w:tc>
          <w:tcPr>
            <w:tcW w:w="790" w:type="dxa"/>
            <w:shd w:val="clear" w:color="auto" w:fill="auto"/>
          </w:tcPr>
          <w:p w14:paraId="3BD059A8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886" w:type="dxa"/>
            <w:shd w:val="clear" w:color="auto" w:fill="auto"/>
          </w:tcPr>
          <w:p w14:paraId="430C544D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4" w:type="dxa"/>
            <w:shd w:val="clear" w:color="auto" w:fill="auto"/>
          </w:tcPr>
          <w:p w14:paraId="4B0AF8BF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7EF58B01" w14:textId="77777777" w:rsidR="00C63499" w:rsidRPr="00C63499" w:rsidRDefault="00C63499" w:rsidP="00C63499">
            <w:pPr>
              <w:pStyle w:val="aff2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0661F4BD" w14:textId="0484A643" w:rsidR="00B76E8B" w:rsidRDefault="00B76E8B"/>
    <w:p w14:paraId="6FEAFAF4" w14:textId="24AA5FB3" w:rsidR="00BE5F1E" w:rsidRDefault="00BE5F1E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1395"/>
        <w:gridCol w:w="2182"/>
      </w:tblGrid>
      <w:tr w:rsidR="00C63499" w14:paraId="511D4070" w14:textId="77777777" w:rsidTr="004C0BD8">
        <w:tc>
          <w:tcPr>
            <w:tcW w:w="9287" w:type="dxa"/>
            <w:gridSpan w:val="3"/>
            <w:shd w:val="clear" w:color="auto" w:fill="auto"/>
          </w:tcPr>
          <w:p w14:paraId="7F17DA43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C63499" w14:paraId="64811732" w14:textId="77777777" w:rsidTr="004C0BD8">
        <w:tc>
          <w:tcPr>
            <w:tcW w:w="9287" w:type="dxa"/>
            <w:gridSpan w:val="3"/>
            <w:shd w:val="clear" w:color="auto" w:fill="auto"/>
          </w:tcPr>
          <w:p w14:paraId="6A3DEB84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C63499" w14:paraId="59B32CC2" w14:textId="77777777" w:rsidTr="004C0BD8">
        <w:tc>
          <w:tcPr>
            <w:tcW w:w="5710" w:type="dxa"/>
            <w:vMerge w:val="restart"/>
            <w:shd w:val="clear" w:color="auto" w:fill="auto"/>
            <w:vAlign w:val="center"/>
          </w:tcPr>
          <w:p w14:paraId="4763B6C0" w14:textId="77777777" w:rsidR="00C63499" w:rsidRPr="005D3A56" w:rsidRDefault="00C63499" w:rsidP="004C0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РАЦІОНАЛЬНЕ ВИКОРИСТАННЯ АНТИМІКРОБНИХ ПРЕПАРАТІВ І МОНІТОРИНГ ЗА АНТИМІКРОБНОЮ РЕЗИСТЕНТНІСТЮ</w:t>
            </w:r>
          </w:p>
        </w:tc>
        <w:tc>
          <w:tcPr>
            <w:tcW w:w="1395" w:type="dxa"/>
            <w:shd w:val="clear" w:color="auto" w:fill="auto"/>
          </w:tcPr>
          <w:p w14:paraId="5766B891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1AC38432" w14:textId="291F92A2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СОП-ІК-</w:t>
            </w:r>
            <w:r w:rsidR="00B76E8B">
              <w:rPr>
                <w:rFonts w:ascii="Times New Roman" w:hAnsi="Times New Roman"/>
                <w:sz w:val="24"/>
                <w:szCs w:val="24"/>
                <w:lang w:val="uk-UA"/>
              </w:rPr>
              <w:t>033</w:t>
            </w:r>
          </w:p>
        </w:tc>
      </w:tr>
      <w:tr w:rsidR="00C63499" w14:paraId="4BEAF1A5" w14:textId="77777777" w:rsidTr="004C0BD8">
        <w:trPr>
          <w:trHeight w:val="274"/>
        </w:trPr>
        <w:tc>
          <w:tcPr>
            <w:tcW w:w="5710" w:type="dxa"/>
            <w:vMerge/>
            <w:shd w:val="clear" w:color="auto" w:fill="auto"/>
          </w:tcPr>
          <w:p w14:paraId="49C8E9F7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  <w:shd w:val="clear" w:color="auto" w:fill="auto"/>
          </w:tcPr>
          <w:p w14:paraId="3BC47A41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7B92DB10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C63499" w14:paraId="4B9DDF56" w14:textId="77777777" w:rsidTr="004C0BD8">
        <w:tc>
          <w:tcPr>
            <w:tcW w:w="5710" w:type="dxa"/>
            <w:vMerge/>
            <w:shd w:val="clear" w:color="auto" w:fill="auto"/>
          </w:tcPr>
          <w:p w14:paraId="0F451219" w14:textId="77777777" w:rsidR="00C63499" w:rsidRPr="005D3A56" w:rsidRDefault="00C63499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14:paraId="67D403AD" w14:textId="534CAAF2" w:rsidR="00C63499" w:rsidRPr="005D3A56" w:rsidRDefault="00BE5F1E" w:rsidP="004C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Сторінка 8 з 8</w:t>
            </w:r>
          </w:p>
        </w:tc>
      </w:tr>
    </w:tbl>
    <w:p w14:paraId="22950A03" w14:textId="6612F480" w:rsidR="00C63499" w:rsidRPr="00C63499" w:rsidRDefault="00C63499" w:rsidP="00C6349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4AADE50A" w14:textId="77777777" w:rsidR="00C63499" w:rsidRPr="00C63499" w:rsidRDefault="00C63499" w:rsidP="00C63499">
      <w:pPr>
        <w:pStyle w:val="aff2"/>
        <w:ind w:left="283" w:hanging="283"/>
        <w:jc w:val="center"/>
        <w:rPr>
          <w:rFonts w:ascii="Times New Roman" w:hAnsi="Times New Roman" w:cs="Times New Roman"/>
          <w:b/>
          <w:bCs/>
          <w:lang w:val="uk-UA"/>
        </w:rPr>
      </w:pPr>
      <w:r w:rsidRPr="00C63499">
        <w:rPr>
          <w:rFonts w:ascii="Times New Roman" w:hAnsi="Times New Roman" w:cs="Times New Roman"/>
          <w:b/>
          <w:bCs/>
          <w:lang w:val="uk-UA"/>
        </w:rPr>
        <w:t>Лист 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462"/>
        <w:gridCol w:w="2674"/>
        <w:gridCol w:w="2862"/>
        <w:gridCol w:w="1228"/>
      </w:tblGrid>
      <w:tr w:rsidR="00C63499" w:rsidRPr="00C63499" w14:paraId="1BE3A91A" w14:textId="77777777" w:rsidTr="00C63499">
        <w:tc>
          <w:tcPr>
            <w:tcW w:w="778" w:type="dxa"/>
            <w:shd w:val="clear" w:color="auto" w:fill="auto"/>
          </w:tcPr>
          <w:p w14:paraId="0C38833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№ п/п</w:t>
            </w:r>
          </w:p>
        </w:tc>
        <w:tc>
          <w:tcPr>
            <w:tcW w:w="1462" w:type="dxa"/>
            <w:shd w:val="clear" w:color="auto" w:fill="auto"/>
          </w:tcPr>
          <w:p w14:paraId="6F0E422C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Дата видачі копії</w:t>
            </w:r>
          </w:p>
        </w:tc>
        <w:tc>
          <w:tcPr>
            <w:tcW w:w="2674" w:type="dxa"/>
            <w:shd w:val="clear" w:color="auto" w:fill="auto"/>
          </w:tcPr>
          <w:p w14:paraId="110D7B7D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ПІБ співробітника, що отримав копію</w:t>
            </w:r>
          </w:p>
        </w:tc>
        <w:tc>
          <w:tcPr>
            <w:tcW w:w="2862" w:type="dxa"/>
            <w:shd w:val="clear" w:color="auto" w:fill="auto"/>
          </w:tcPr>
          <w:p w14:paraId="4D47144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Місцезнаходження копій</w:t>
            </w:r>
          </w:p>
        </w:tc>
        <w:tc>
          <w:tcPr>
            <w:tcW w:w="1228" w:type="dxa"/>
            <w:shd w:val="clear" w:color="auto" w:fill="auto"/>
          </w:tcPr>
          <w:p w14:paraId="3AE26FB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499">
              <w:rPr>
                <w:rFonts w:ascii="Times New Roman" w:hAnsi="Times New Roman" w:cs="Times New Roman"/>
                <w:bCs/>
                <w:lang w:val="uk-UA"/>
              </w:rPr>
              <w:t>Підпис</w:t>
            </w:r>
          </w:p>
        </w:tc>
      </w:tr>
      <w:tr w:rsidR="00C63499" w:rsidRPr="00C63499" w14:paraId="180105D9" w14:textId="77777777" w:rsidTr="00C63499">
        <w:tc>
          <w:tcPr>
            <w:tcW w:w="778" w:type="dxa"/>
            <w:shd w:val="clear" w:color="auto" w:fill="auto"/>
          </w:tcPr>
          <w:p w14:paraId="07DB0F1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79DE5ACA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624DE02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609C4FC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7ADF79C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F6C63FE" w14:textId="77777777" w:rsidTr="00C63499">
        <w:tc>
          <w:tcPr>
            <w:tcW w:w="778" w:type="dxa"/>
            <w:shd w:val="clear" w:color="auto" w:fill="auto"/>
          </w:tcPr>
          <w:p w14:paraId="7A4A181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078A33E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5BF5AB6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7ABEB9F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01F0D6C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8FE37A2" w14:textId="77777777" w:rsidTr="00C63499">
        <w:tc>
          <w:tcPr>
            <w:tcW w:w="778" w:type="dxa"/>
            <w:shd w:val="clear" w:color="auto" w:fill="auto"/>
          </w:tcPr>
          <w:p w14:paraId="4C44B6A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031F278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5D3CA5E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7AB6A2A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4B8A056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36097564" w14:textId="77777777" w:rsidTr="00C63499">
        <w:tc>
          <w:tcPr>
            <w:tcW w:w="778" w:type="dxa"/>
            <w:shd w:val="clear" w:color="auto" w:fill="auto"/>
          </w:tcPr>
          <w:p w14:paraId="1BA8F4F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3BCA09D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50E81E5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73E2153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43552F6E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C03EE37" w14:textId="77777777" w:rsidTr="00C63499">
        <w:tc>
          <w:tcPr>
            <w:tcW w:w="778" w:type="dxa"/>
            <w:shd w:val="clear" w:color="auto" w:fill="auto"/>
          </w:tcPr>
          <w:p w14:paraId="23E93C6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45BFAC7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654811A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18DAAF0E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187A6F1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927273F" w14:textId="77777777" w:rsidTr="00C63499">
        <w:tc>
          <w:tcPr>
            <w:tcW w:w="778" w:type="dxa"/>
            <w:shd w:val="clear" w:color="auto" w:fill="auto"/>
          </w:tcPr>
          <w:p w14:paraId="2DD6844E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99E736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6EBD68A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736446F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902BD5A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1F66FE5C" w14:textId="77777777" w:rsidTr="00C63499">
        <w:tc>
          <w:tcPr>
            <w:tcW w:w="778" w:type="dxa"/>
            <w:shd w:val="clear" w:color="auto" w:fill="auto"/>
          </w:tcPr>
          <w:p w14:paraId="5E1977E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2198E7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797C4CBD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3098EE1D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75F3A75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D07285C" w14:textId="77777777" w:rsidTr="00C63499">
        <w:tc>
          <w:tcPr>
            <w:tcW w:w="778" w:type="dxa"/>
            <w:shd w:val="clear" w:color="auto" w:fill="auto"/>
          </w:tcPr>
          <w:p w14:paraId="4D38D5C7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86E22A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54339DE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5B3DAD30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829F77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65047C49" w14:textId="77777777" w:rsidTr="00C63499">
        <w:tc>
          <w:tcPr>
            <w:tcW w:w="778" w:type="dxa"/>
            <w:shd w:val="clear" w:color="auto" w:fill="auto"/>
          </w:tcPr>
          <w:p w14:paraId="06A417A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602B5CE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7A979C1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254D56C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23072AD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33A97DD5" w14:textId="77777777" w:rsidTr="00C63499">
        <w:tc>
          <w:tcPr>
            <w:tcW w:w="778" w:type="dxa"/>
            <w:shd w:val="clear" w:color="auto" w:fill="auto"/>
          </w:tcPr>
          <w:p w14:paraId="7820DD1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FCF0D7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6544014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7CF17DA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576E0B0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13B1994E" w14:textId="77777777" w:rsidTr="00C63499">
        <w:tc>
          <w:tcPr>
            <w:tcW w:w="778" w:type="dxa"/>
            <w:shd w:val="clear" w:color="auto" w:fill="auto"/>
          </w:tcPr>
          <w:p w14:paraId="084D250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2915BED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6D804E4A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6E4859C0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8A8181A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34CFA45F" w14:textId="77777777" w:rsidTr="00C63499">
        <w:tc>
          <w:tcPr>
            <w:tcW w:w="778" w:type="dxa"/>
            <w:shd w:val="clear" w:color="auto" w:fill="auto"/>
          </w:tcPr>
          <w:p w14:paraId="1F53027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4E92E48D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7456D41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421301D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E39A72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76B92043" w14:textId="77777777" w:rsidTr="00C63499">
        <w:tc>
          <w:tcPr>
            <w:tcW w:w="778" w:type="dxa"/>
            <w:shd w:val="clear" w:color="auto" w:fill="auto"/>
          </w:tcPr>
          <w:p w14:paraId="1CE19260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4B939C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20E96287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34759E7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1F4D621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1156B235" w14:textId="77777777" w:rsidTr="00C63499">
        <w:tc>
          <w:tcPr>
            <w:tcW w:w="778" w:type="dxa"/>
            <w:shd w:val="clear" w:color="auto" w:fill="auto"/>
          </w:tcPr>
          <w:p w14:paraId="3717999C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F6CC57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2AE0779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0058C46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872A5FC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8642B91" w14:textId="77777777" w:rsidTr="00C63499">
        <w:tc>
          <w:tcPr>
            <w:tcW w:w="778" w:type="dxa"/>
            <w:shd w:val="clear" w:color="auto" w:fill="auto"/>
          </w:tcPr>
          <w:p w14:paraId="45FF4E3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6E680E8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29018777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3AB6ABFC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0CF0AE87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01FE37C2" w14:textId="77777777" w:rsidTr="00C63499">
        <w:tc>
          <w:tcPr>
            <w:tcW w:w="778" w:type="dxa"/>
            <w:shd w:val="clear" w:color="auto" w:fill="auto"/>
          </w:tcPr>
          <w:p w14:paraId="05E807D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31814C0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484E4D4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7EF6B6F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59D6015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62A45978" w14:textId="77777777" w:rsidTr="00C63499">
        <w:tc>
          <w:tcPr>
            <w:tcW w:w="778" w:type="dxa"/>
            <w:shd w:val="clear" w:color="auto" w:fill="auto"/>
          </w:tcPr>
          <w:p w14:paraId="10ADB617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732F5510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79DF4D4E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06A5AB57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1CAAE1C7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1E060C49" w14:textId="77777777" w:rsidTr="00C63499">
        <w:tc>
          <w:tcPr>
            <w:tcW w:w="778" w:type="dxa"/>
            <w:shd w:val="clear" w:color="auto" w:fill="auto"/>
          </w:tcPr>
          <w:p w14:paraId="56094A0D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3D6ABF6C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433E5EE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4ACAFD5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865A20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48FF382C" w14:textId="77777777" w:rsidTr="00C63499">
        <w:tc>
          <w:tcPr>
            <w:tcW w:w="778" w:type="dxa"/>
            <w:shd w:val="clear" w:color="auto" w:fill="auto"/>
          </w:tcPr>
          <w:p w14:paraId="69121E4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771FF70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2055EAE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1B22059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033CA7D5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55BC4CE5" w14:textId="77777777" w:rsidTr="00C63499">
        <w:tc>
          <w:tcPr>
            <w:tcW w:w="778" w:type="dxa"/>
            <w:shd w:val="clear" w:color="auto" w:fill="auto"/>
          </w:tcPr>
          <w:p w14:paraId="021AC6C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5847B1A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51764D5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42813FD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737B2160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4F43FFB1" w14:textId="77777777" w:rsidTr="00C63499">
        <w:tc>
          <w:tcPr>
            <w:tcW w:w="778" w:type="dxa"/>
            <w:shd w:val="clear" w:color="auto" w:fill="auto"/>
          </w:tcPr>
          <w:p w14:paraId="5C04CCBD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3F2F51F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156757E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38A3179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3CD1FA6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38297699" w14:textId="77777777" w:rsidTr="00C63499">
        <w:tc>
          <w:tcPr>
            <w:tcW w:w="778" w:type="dxa"/>
            <w:shd w:val="clear" w:color="auto" w:fill="auto"/>
          </w:tcPr>
          <w:p w14:paraId="2E4EC971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F92C2E1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5C4AE882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40C6BAF6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22FF5340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40CDB00B" w14:textId="77777777" w:rsidTr="00C63499">
        <w:tc>
          <w:tcPr>
            <w:tcW w:w="778" w:type="dxa"/>
            <w:shd w:val="clear" w:color="auto" w:fill="auto"/>
          </w:tcPr>
          <w:p w14:paraId="0DDFA6FA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58158A6D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4D6C6DFC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53C43616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295BC628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7FE1A8E0" w14:textId="77777777" w:rsidTr="00C63499">
        <w:tc>
          <w:tcPr>
            <w:tcW w:w="778" w:type="dxa"/>
            <w:shd w:val="clear" w:color="auto" w:fill="auto"/>
          </w:tcPr>
          <w:p w14:paraId="34E1DF76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58466F28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212341B3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609C46A5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664F00E1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E29DDD6" w14:textId="77777777" w:rsidTr="00C63499">
        <w:tc>
          <w:tcPr>
            <w:tcW w:w="778" w:type="dxa"/>
            <w:shd w:val="clear" w:color="auto" w:fill="auto"/>
          </w:tcPr>
          <w:p w14:paraId="6CB94D5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BD98483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02BD5129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33DF54E2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19C8246B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3B77F013" w14:textId="77777777" w:rsidTr="00C63499">
        <w:tc>
          <w:tcPr>
            <w:tcW w:w="778" w:type="dxa"/>
            <w:shd w:val="clear" w:color="auto" w:fill="auto"/>
          </w:tcPr>
          <w:p w14:paraId="5955B2CE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47B97B7A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31C2CDB7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195AA985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46260418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68957CC7" w14:textId="77777777" w:rsidTr="00C63499">
        <w:tc>
          <w:tcPr>
            <w:tcW w:w="778" w:type="dxa"/>
            <w:shd w:val="clear" w:color="auto" w:fill="auto"/>
          </w:tcPr>
          <w:p w14:paraId="6FE40C42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1AB72FB2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00AD92EA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1DE9C6EB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2C80E9C9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E5F1E" w:rsidRPr="00C63499" w14:paraId="774B8603" w14:textId="77777777" w:rsidTr="00C63499">
        <w:tc>
          <w:tcPr>
            <w:tcW w:w="778" w:type="dxa"/>
            <w:shd w:val="clear" w:color="auto" w:fill="auto"/>
          </w:tcPr>
          <w:p w14:paraId="659F85BF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33DACC1A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6BD4C182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5C107DAE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7FB253F3" w14:textId="77777777" w:rsidR="00BE5F1E" w:rsidRPr="00C63499" w:rsidRDefault="00BE5F1E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3499" w:rsidRPr="00C63499" w14:paraId="2752C591" w14:textId="77777777" w:rsidTr="00C63499">
        <w:tc>
          <w:tcPr>
            <w:tcW w:w="778" w:type="dxa"/>
            <w:shd w:val="clear" w:color="auto" w:fill="auto"/>
          </w:tcPr>
          <w:p w14:paraId="33DED21F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62" w:type="dxa"/>
            <w:shd w:val="clear" w:color="auto" w:fill="auto"/>
          </w:tcPr>
          <w:p w14:paraId="062FBC71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74" w:type="dxa"/>
            <w:shd w:val="clear" w:color="auto" w:fill="auto"/>
          </w:tcPr>
          <w:p w14:paraId="705CF1F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14:paraId="38BBBCC4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14:paraId="154586D8" w14:textId="77777777" w:rsidR="00C63499" w:rsidRPr="00C63499" w:rsidRDefault="00C63499" w:rsidP="00C63499">
            <w:pPr>
              <w:pStyle w:val="aff2"/>
              <w:ind w:left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617209B7" w14:textId="77777777" w:rsidR="00C63499" w:rsidRPr="00C63499" w:rsidRDefault="00C63499" w:rsidP="00C6349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14:paraId="6EEBA8B0" w14:textId="77777777" w:rsidR="00C63499" w:rsidRPr="00C63499" w:rsidRDefault="00C63499" w:rsidP="00C634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3499">
        <w:rPr>
          <w:rFonts w:ascii="Times New Roman" w:hAnsi="Times New Roman"/>
          <w:b/>
          <w:sz w:val="24"/>
          <w:szCs w:val="24"/>
        </w:rPr>
        <w:t>Реєстрація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63499" w:rsidRPr="00C63499" w14:paraId="20A82E8A" w14:textId="77777777" w:rsidTr="004C0BD8">
        <w:tc>
          <w:tcPr>
            <w:tcW w:w="1402" w:type="dxa"/>
            <w:shd w:val="clear" w:color="auto" w:fill="auto"/>
            <w:vAlign w:val="center"/>
          </w:tcPr>
          <w:p w14:paraId="61B367C3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99">
              <w:rPr>
                <w:rFonts w:ascii="Times New Roman" w:hAnsi="Times New Roman"/>
                <w:sz w:val="24"/>
                <w:szCs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AA09F8C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99">
              <w:rPr>
                <w:rFonts w:ascii="Times New Roman" w:hAnsi="Times New Roman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3F15936E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99">
              <w:rPr>
                <w:rFonts w:ascii="Times New Roman" w:hAnsi="Times New Roman"/>
                <w:sz w:val="24"/>
                <w:szCs w:val="24"/>
              </w:rPr>
              <w:t xml:space="preserve">ПІБ співробітника, </w:t>
            </w:r>
          </w:p>
          <w:p w14:paraId="39C5A712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99">
              <w:rPr>
                <w:rFonts w:ascii="Times New Roman" w:hAnsi="Times New Roman"/>
                <w:sz w:val="24"/>
                <w:szCs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EA73BA5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99">
              <w:rPr>
                <w:rFonts w:ascii="Times New Roman" w:hAnsi="Times New Roman"/>
                <w:sz w:val="24"/>
                <w:szCs w:val="24"/>
              </w:rPr>
              <w:t>Підпис</w:t>
            </w:r>
          </w:p>
        </w:tc>
      </w:tr>
      <w:tr w:rsidR="00C63499" w:rsidRPr="00C63499" w14:paraId="3357B4AC" w14:textId="77777777" w:rsidTr="004C0BD8">
        <w:tc>
          <w:tcPr>
            <w:tcW w:w="1402" w:type="dxa"/>
            <w:shd w:val="clear" w:color="auto" w:fill="auto"/>
          </w:tcPr>
          <w:p w14:paraId="6F0E38E0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FA8D3ED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5AD6E9F6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01DA6B6C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99" w:rsidRPr="00C63499" w14:paraId="7692A706" w14:textId="77777777" w:rsidTr="004C0BD8">
        <w:tc>
          <w:tcPr>
            <w:tcW w:w="1402" w:type="dxa"/>
            <w:shd w:val="clear" w:color="auto" w:fill="auto"/>
          </w:tcPr>
          <w:p w14:paraId="46BB0B4B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10AD20CE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5CD0292B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38C84883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99" w:rsidRPr="00C63499" w14:paraId="5DF47F84" w14:textId="77777777" w:rsidTr="004C0BD8">
        <w:tc>
          <w:tcPr>
            <w:tcW w:w="1402" w:type="dxa"/>
            <w:shd w:val="clear" w:color="auto" w:fill="auto"/>
          </w:tcPr>
          <w:p w14:paraId="731E7E6C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73E4EF24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30B7264D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7D4512F0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99" w:rsidRPr="00C63499" w14:paraId="38FA54A9" w14:textId="77777777" w:rsidTr="004C0BD8">
        <w:tc>
          <w:tcPr>
            <w:tcW w:w="1402" w:type="dxa"/>
            <w:shd w:val="clear" w:color="auto" w:fill="auto"/>
          </w:tcPr>
          <w:p w14:paraId="07CCCE63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571660DD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08EE145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5464C585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99" w:rsidRPr="00C63499" w14:paraId="2E189A8B" w14:textId="77777777" w:rsidTr="004C0BD8">
        <w:tc>
          <w:tcPr>
            <w:tcW w:w="1402" w:type="dxa"/>
            <w:shd w:val="clear" w:color="auto" w:fill="auto"/>
          </w:tcPr>
          <w:p w14:paraId="768EACF6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5A8E43D7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ECD6D4B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49E69616" w14:textId="77777777" w:rsidR="00C63499" w:rsidRPr="00C63499" w:rsidRDefault="00C63499" w:rsidP="00C63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4E096" w14:textId="0CA89278" w:rsidR="00C63499" w:rsidRPr="002D5329" w:rsidRDefault="00C63499" w:rsidP="00972A99">
      <w:pPr>
        <w:pStyle w:val="a8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</w:p>
    <w:sectPr w:rsidR="00C63499" w:rsidRPr="002D5329" w:rsidSect="00F85FE3">
      <w:pgSz w:w="11906" w:h="16838" w:code="9"/>
      <w:pgMar w:top="850" w:right="850" w:bottom="850" w:left="1417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CCE0B" w14:textId="77777777" w:rsidR="00156DC0" w:rsidRDefault="00156DC0" w:rsidP="006957EA">
      <w:pPr>
        <w:spacing w:after="0" w:line="240" w:lineRule="auto"/>
      </w:pPr>
      <w:r>
        <w:separator/>
      </w:r>
    </w:p>
  </w:endnote>
  <w:endnote w:type="continuationSeparator" w:id="0">
    <w:p w14:paraId="22C302CB" w14:textId="77777777" w:rsidR="00156DC0" w:rsidRDefault="00156DC0" w:rsidP="0069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teraturnay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C">
    <w:altName w:val="Calibr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batC">
    <w:altName w:val="Calibri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2353D" w14:textId="77777777" w:rsidR="00156DC0" w:rsidRDefault="00156DC0" w:rsidP="006957EA">
      <w:pPr>
        <w:spacing w:after="0" w:line="240" w:lineRule="auto"/>
      </w:pPr>
      <w:r>
        <w:separator/>
      </w:r>
    </w:p>
  </w:footnote>
  <w:footnote w:type="continuationSeparator" w:id="0">
    <w:p w14:paraId="3A7BCE8A" w14:textId="77777777" w:rsidR="00156DC0" w:rsidRDefault="00156DC0" w:rsidP="0069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C6B"/>
    <w:multiLevelType w:val="hybridMultilevel"/>
    <w:tmpl w:val="CD4C88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A5966"/>
    <w:multiLevelType w:val="hybridMultilevel"/>
    <w:tmpl w:val="AF2CD1CA"/>
    <w:lvl w:ilvl="0" w:tplc="0422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" w15:restartNumberingAfterBreak="0">
    <w:nsid w:val="1F4B269B"/>
    <w:multiLevelType w:val="hybridMultilevel"/>
    <w:tmpl w:val="B6D49298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3FBC551D"/>
    <w:multiLevelType w:val="hybridMultilevel"/>
    <w:tmpl w:val="21FC3F66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0F94379"/>
    <w:multiLevelType w:val="hybridMultilevel"/>
    <w:tmpl w:val="50AC26D2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5F2859B2"/>
    <w:multiLevelType w:val="hybridMultilevel"/>
    <w:tmpl w:val="7780DAA6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692F70F7"/>
    <w:multiLevelType w:val="hybridMultilevel"/>
    <w:tmpl w:val="1E9E15AE"/>
    <w:lvl w:ilvl="0" w:tplc="0422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7" w15:restartNumberingAfterBreak="0">
    <w:nsid w:val="73D8763A"/>
    <w:multiLevelType w:val="hybridMultilevel"/>
    <w:tmpl w:val="DCDEF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87"/>
    <w:rsid w:val="0003002A"/>
    <w:rsid w:val="000568CC"/>
    <w:rsid w:val="00064E27"/>
    <w:rsid w:val="0009023B"/>
    <w:rsid w:val="00150C04"/>
    <w:rsid w:val="00156DC0"/>
    <w:rsid w:val="001F1033"/>
    <w:rsid w:val="001F222A"/>
    <w:rsid w:val="00200488"/>
    <w:rsid w:val="002015B6"/>
    <w:rsid w:val="002266CD"/>
    <w:rsid w:val="00234A02"/>
    <w:rsid w:val="002A217D"/>
    <w:rsid w:val="002A2E26"/>
    <w:rsid w:val="002D5329"/>
    <w:rsid w:val="002F37E4"/>
    <w:rsid w:val="00304214"/>
    <w:rsid w:val="00407DB3"/>
    <w:rsid w:val="004146CA"/>
    <w:rsid w:val="004B5017"/>
    <w:rsid w:val="004C067F"/>
    <w:rsid w:val="004C6FAB"/>
    <w:rsid w:val="00501D9C"/>
    <w:rsid w:val="00512A7A"/>
    <w:rsid w:val="00526C48"/>
    <w:rsid w:val="00570BE8"/>
    <w:rsid w:val="005A35B8"/>
    <w:rsid w:val="005A7FD5"/>
    <w:rsid w:val="005B62F3"/>
    <w:rsid w:val="00626DD5"/>
    <w:rsid w:val="0065684D"/>
    <w:rsid w:val="006957EA"/>
    <w:rsid w:val="006E6A0C"/>
    <w:rsid w:val="00722BA4"/>
    <w:rsid w:val="00752793"/>
    <w:rsid w:val="0076005C"/>
    <w:rsid w:val="00763C0B"/>
    <w:rsid w:val="00771D56"/>
    <w:rsid w:val="00793963"/>
    <w:rsid w:val="008341A2"/>
    <w:rsid w:val="008A5ADE"/>
    <w:rsid w:val="008B073E"/>
    <w:rsid w:val="00910B17"/>
    <w:rsid w:val="00972A99"/>
    <w:rsid w:val="00995DB3"/>
    <w:rsid w:val="009E1AF8"/>
    <w:rsid w:val="00A17522"/>
    <w:rsid w:val="00A57C87"/>
    <w:rsid w:val="00A71421"/>
    <w:rsid w:val="00A80796"/>
    <w:rsid w:val="00AA6A4A"/>
    <w:rsid w:val="00B63E0D"/>
    <w:rsid w:val="00B76E8B"/>
    <w:rsid w:val="00B77647"/>
    <w:rsid w:val="00BA27E7"/>
    <w:rsid w:val="00BB6675"/>
    <w:rsid w:val="00BB6B15"/>
    <w:rsid w:val="00BE5F1E"/>
    <w:rsid w:val="00BF342E"/>
    <w:rsid w:val="00C55133"/>
    <w:rsid w:val="00C63499"/>
    <w:rsid w:val="00C64CB7"/>
    <w:rsid w:val="00C745B9"/>
    <w:rsid w:val="00D3114B"/>
    <w:rsid w:val="00D37693"/>
    <w:rsid w:val="00D53A25"/>
    <w:rsid w:val="00D80F99"/>
    <w:rsid w:val="00D83DF7"/>
    <w:rsid w:val="00DC6D32"/>
    <w:rsid w:val="00DE0898"/>
    <w:rsid w:val="00E3439F"/>
    <w:rsid w:val="00E62082"/>
    <w:rsid w:val="00E93D8E"/>
    <w:rsid w:val="00EC2687"/>
    <w:rsid w:val="00EC60B9"/>
    <w:rsid w:val="00ED30B9"/>
    <w:rsid w:val="00ED3818"/>
    <w:rsid w:val="00EF2D61"/>
    <w:rsid w:val="00EF3767"/>
    <w:rsid w:val="00F605EB"/>
    <w:rsid w:val="00F7217D"/>
    <w:rsid w:val="00F85FE3"/>
    <w:rsid w:val="00F8613B"/>
    <w:rsid w:val="00F929EB"/>
    <w:rsid w:val="00F94BC9"/>
    <w:rsid w:val="00FC1CE2"/>
    <w:rsid w:val="00FD4573"/>
    <w:rsid w:val="00FE42E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BBA16"/>
  <w14:defaultImageDpi w14:val="0"/>
  <w15:docId w15:val="{7A3ED1BE-D1E8-7C45-8622-8F5B90ED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 w:eastAsia="ru-RU"/>
    </w:rPr>
  </w:style>
  <w:style w:type="paragraph" w:customStyle="1" w:styleId="a4">
    <w:name w:val="Статья_Звернить увагу (Статья)"/>
    <w:basedOn w:val="a3"/>
    <w:uiPriority w:val="99"/>
    <w:pPr>
      <w:ind w:left="850"/>
      <w:jc w:val="both"/>
    </w:pPr>
    <w:rPr>
      <w:rFonts w:ascii="Literaturnaya" w:hAnsi="Literaturnaya" w:cs="Literaturnaya"/>
      <w:sz w:val="19"/>
      <w:szCs w:val="19"/>
      <w:lang w:val="uk-UA"/>
    </w:rPr>
  </w:style>
  <w:style w:type="paragraph" w:customStyle="1" w:styleId="a5">
    <w:name w:val="Статья_основной_текст (Статья)"/>
    <w:basedOn w:val="a3"/>
    <w:uiPriority w:val="99"/>
    <w:pPr>
      <w:spacing w:line="240" w:lineRule="atLeast"/>
      <w:ind w:firstLine="283"/>
      <w:jc w:val="both"/>
    </w:pPr>
    <w:rPr>
      <w:rFonts w:ascii="Literaturnaya" w:hAnsi="Literaturnaya" w:cs="Literaturnaya"/>
      <w:sz w:val="21"/>
      <w:szCs w:val="21"/>
      <w:lang w:val="uk-UA"/>
    </w:rPr>
  </w:style>
  <w:style w:type="paragraph" w:customStyle="1" w:styleId="a6">
    <w:name w:val="Додаток_основной_текст (Додаток)"/>
    <w:basedOn w:val="a5"/>
    <w:uiPriority w:val="99"/>
    <w:pPr>
      <w:spacing w:line="210" w:lineRule="atLeast"/>
    </w:pPr>
    <w:rPr>
      <w:sz w:val="19"/>
      <w:szCs w:val="19"/>
    </w:rPr>
  </w:style>
  <w:style w:type="paragraph" w:customStyle="1" w:styleId="a7">
    <w:name w:val="Оф.Додаток_основной_текст (Додаток (офіційний))"/>
    <w:basedOn w:val="a5"/>
    <w:uiPriority w:val="99"/>
    <w:pPr>
      <w:spacing w:line="210" w:lineRule="atLeast"/>
    </w:pPr>
    <w:rPr>
      <w:rFonts w:ascii="SchoolBookC" w:hAnsi="SchoolBookC" w:cs="SchoolBookC"/>
      <w:sz w:val="19"/>
      <w:szCs w:val="19"/>
    </w:rPr>
  </w:style>
  <w:style w:type="paragraph" w:customStyle="1" w:styleId="a8">
    <w:name w:val="Оф.Додаток_список (Додаток (офіційний))"/>
    <w:basedOn w:val="a7"/>
    <w:uiPriority w:val="99"/>
    <w:pPr>
      <w:tabs>
        <w:tab w:val="left" w:pos="567"/>
      </w:tabs>
      <w:ind w:left="964" w:hanging="227"/>
    </w:pPr>
  </w:style>
  <w:style w:type="paragraph" w:customStyle="1" w:styleId="a9">
    <w:name w:val="Оф.Додаток_таблица_основой текст (Додаток (офіційний))"/>
    <w:basedOn w:val="a5"/>
    <w:uiPriority w:val="99"/>
    <w:pPr>
      <w:suppressAutoHyphens/>
      <w:spacing w:line="200" w:lineRule="atLeast"/>
      <w:ind w:firstLine="0"/>
      <w:jc w:val="left"/>
    </w:pPr>
    <w:rPr>
      <w:rFonts w:ascii="SchoolBookC" w:hAnsi="SchoolBookC" w:cs="SchoolBookC"/>
      <w:sz w:val="18"/>
      <w:szCs w:val="18"/>
    </w:rPr>
  </w:style>
  <w:style w:type="paragraph" w:customStyle="1" w:styleId="aa">
    <w:name w:val="Оф.Додаток_таблица_шапка (Додаток (офіційний))"/>
    <w:basedOn w:val="a5"/>
    <w:uiPriority w:val="99"/>
    <w:pPr>
      <w:spacing w:before="57" w:after="57" w:line="180" w:lineRule="atLeast"/>
      <w:ind w:firstLine="0"/>
      <w:jc w:val="center"/>
    </w:pPr>
    <w:rPr>
      <w:rFonts w:ascii="SchoolBookC" w:hAnsi="SchoolBookC" w:cs="SchoolBookC"/>
      <w:b/>
      <w:bCs/>
      <w:sz w:val="16"/>
      <w:szCs w:val="16"/>
      <w:lang w:val="ru-RU" w:bidi="ar-YE"/>
    </w:rPr>
  </w:style>
  <w:style w:type="paragraph" w:customStyle="1" w:styleId="ab">
    <w:name w:val="Статья_сноска (Статья)"/>
    <w:basedOn w:val="a5"/>
    <w:uiPriority w:val="99"/>
    <w:pPr>
      <w:pBdr>
        <w:top w:val="single" w:sz="2" w:space="9" w:color="000000"/>
      </w:pBdr>
      <w:spacing w:line="170" w:lineRule="atLeast"/>
      <w:ind w:firstLine="0"/>
    </w:pPr>
    <w:rPr>
      <w:sz w:val="15"/>
      <w:szCs w:val="15"/>
    </w:r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ac">
    <w:name w:val="верхний регистр"/>
    <w:uiPriority w:val="99"/>
    <w:rPr>
      <w:vertAlign w:val="superscript"/>
    </w:rPr>
  </w:style>
  <w:style w:type="character" w:customStyle="1" w:styleId="ad">
    <w:name w:val="підпис"/>
    <w:uiPriority w:val="99"/>
    <w:rPr>
      <w:rFonts w:ascii="ArbatC" w:hAnsi="ArbatC"/>
    </w:rPr>
  </w:style>
  <w:style w:type="paragraph" w:styleId="ae">
    <w:name w:val="header"/>
    <w:basedOn w:val="a"/>
    <w:link w:val="af"/>
    <w:uiPriority w:val="99"/>
    <w:unhideWhenUsed/>
    <w:rsid w:val="0069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957EA"/>
    <w:rPr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69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957EA"/>
    <w:rPr>
      <w:lang w:val="ru-RU" w:eastAsia="ru-RU"/>
    </w:rPr>
  </w:style>
  <w:style w:type="paragraph" w:customStyle="1" w:styleId="af2">
    <w:name w:val="Кол. верх"/>
    <w:basedOn w:val="a"/>
    <w:link w:val="af3"/>
    <w:qFormat/>
    <w:rsid w:val="006957EA"/>
    <w:pPr>
      <w:pBdr>
        <w:bottom w:val="single" w:sz="4" w:space="1" w:color="auto"/>
      </w:pBdr>
    </w:pPr>
    <w:rPr>
      <w:rFonts w:eastAsiaTheme="minorHAnsi" w:cstheme="minorBidi"/>
      <w:lang w:val="uk-UA" w:eastAsia="en-US"/>
    </w:rPr>
  </w:style>
  <w:style w:type="character" w:customStyle="1" w:styleId="af3">
    <w:name w:val="Кол. верх Знак"/>
    <w:basedOn w:val="a0"/>
    <w:link w:val="af2"/>
    <w:rsid w:val="006957EA"/>
    <w:rPr>
      <w:rFonts w:eastAsiaTheme="minorHAnsi" w:cstheme="minorBidi"/>
      <w:lang w:eastAsia="en-US"/>
    </w:rPr>
  </w:style>
  <w:style w:type="paragraph" w:customStyle="1" w:styleId="af4">
    <w:name w:val="Кол. низ"/>
    <w:basedOn w:val="a"/>
    <w:link w:val="af5"/>
    <w:qFormat/>
    <w:rsid w:val="006957EA"/>
    <w:pPr>
      <w:pBdr>
        <w:top w:val="single" w:sz="4" w:space="1" w:color="auto"/>
      </w:pBdr>
    </w:pPr>
    <w:rPr>
      <w:rFonts w:eastAsiaTheme="minorHAnsi" w:cstheme="minorBidi"/>
      <w:lang w:val="uk-UA" w:eastAsia="en-US"/>
    </w:rPr>
  </w:style>
  <w:style w:type="character" w:customStyle="1" w:styleId="af5">
    <w:name w:val="Кол. низ Знак"/>
    <w:basedOn w:val="a0"/>
    <w:link w:val="af4"/>
    <w:rsid w:val="006957EA"/>
    <w:rPr>
      <w:rFonts w:eastAsiaTheme="minorHAnsi" w:cstheme="minorBidi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6957EA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957EA"/>
    <w:rPr>
      <w:sz w:val="20"/>
      <w:szCs w:val="20"/>
      <w:lang w:val="ru-RU" w:eastAsia="ru-RU"/>
    </w:rPr>
  </w:style>
  <w:style w:type="character" w:styleId="af8">
    <w:name w:val="footnote reference"/>
    <w:basedOn w:val="a0"/>
    <w:uiPriority w:val="99"/>
    <w:semiHidden/>
    <w:unhideWhenUsed/>
    <w:rsid w:val="006957EA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064E27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064E27"/>
    <w:rPr>
      <w:sz w:val="20"/>
      <w:szCs w:val="20"/>
      <w:lang w:val="ru-RU" w:eastAsia="ru-RU"/>
    </w:rPr>
  </w:style>
  <w:style w:type="character" w:styleId="afb">
    <w:name w:val="endnote reference"/>
    <w:basedOn w:val="a0"/>
    <w:uiPriority w:val="99"/>
    <w:semiHidden/>
    <w:unhideWhenUsed/>
    <w:rsid w:val="00064E27"/>
    <w:rPr>
      <w:vertAlign w:val="superscript"/>
    </w:rPr>
  </w:style>
  <w:style w:type="paragraph" w:styleId="afc">
    <w:name w:val="Body Text"/>
    <w:basedOn w:val="a"/>
    <w:link w:val="afd"/>
    <w:uiPriority w:val="1"/>
    <w:unhideWhenUsed/>
    <w:qFormat/>
    <w:rsid w:val="00F8613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uk-UA" w:eastAsia="en-US"/>
    </w:rPr>
  </w:style>
  <w:style w:type="character" w:customStyle="1" w:styleId="afd">
    <w:name w:val="Основной текст Знак"/>
    <w:basedOn w:val="a0"/>
    <w:link w:val="afc"/>
    <w:uiPriority w:val="1"/>
    <w:rsid w:val="00F8613B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8613B"/>
    <w:pPr>
      <w:widowControl w:val="0"/>
      <w:autoSpaceDE w:val="0"/>
      <w:autoSpaceDN w:val="0"/>
      <w:spacing w:after="0" w:line="240" w:lineRule="auto"/>
      <w:ind w:left="93"/>
    </w:pPr>
    <w:rPr>
      <w:rFonts w:ascii="Trebuchet MS" w:eastAsia="Trebuchet MS" w:hAnsi="Trebuchet MS" w:cs="Trebuchet MS"/>
      <w:lang w:val="uk-UA" w:eastAsia="en-US"/>
    </w:rPr>
  </w:style>
  <w:style w:type="table" w:styleId="afe">
    <w:name w:val="Table Grid"/>
    <w:basedOn w:val="a1"/>
    <w:uiPriority w:val="59"/>
    <w:rsid w:val="00F8613B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8613B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F8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F8613B"/>
    <w:rPr>
      <w:rFonts w:ascii="Tahoma" w:hAnsi="Tahoma" w:cs="Tahoma"/>
      <w:sz w:val="16"/>
      <w:szCs w:val="16"/>
      <w:lang w:val="ru-RU" w:eastAsia="ru-RU"/>
    </w:rPr>
  </w:style>
  <w:style w:type="character" w:styleId="aff1">
    <w:name w:val="Hyperlink"/>
    <w:basedOn w:val="a0"/>
    <w:uiPriority w:val="99"/>
    <w:semiHidden/>
    <w:unhideWhenUsed/>
    <w:rsid w:val="00C55133"/>
    <w:rPr>
      <w:color w:val="0000FF"/>
      <w:u w:val="single"/>
    </w:rPr>
  </w:style>
  <w:style w:type="character" w:customStyle="1" w:styleId="rvts15">
    <w:name w:val="rvts15"/>
    <w:basedOn w:val="a0"/>
    <w:rsid w:val="00C55133"/>
  </w:style>
  <w:style w:type="paragraph" w:customStyle="1" w:styleId="ShiftAlt">
    <w:name w:val="Додаток_основной_текст (Додаток___Shift+Alt)"/>
    <w:uiPriority w:val="2"/>
    <w:rsid w:val="00570BE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Calibri" w:hAnsi="Times New Roman" w:cs="Myriad Pro"/>
      <w:color w:val="000000"/>
      <w:sz w:val="24"/>
      <w:szCs w:val="18"/>
      <w:lang w:eastAsia="en-US"/>
    </w:rPr>
  </w:style>
  <w:style w:type="paragraph" w:styleId="aff2">
    <w:name w:val="List Paragraph"/>
    <w:basedOn w:val="a"/>
    <w:uiPriority w:val="34"/>
    <w:qFormat/>
    <w:rsid w:val="00C63499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0A5EDC0-F2D6-49FB-ABB2-FB54FDF63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33771-55CD-4AB4-A75C-1A5C1F067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ABBA5-714C-4698-91BC-32310E40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11673</Words>
  <Characters>6655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Дар'я Степанюк</dc:creator>
  <cp:lastModifiedBy>Admin</cp:lastModifiedBy>
  <cp:revision>10</cp:revision>
  <cp:lastPrinted>2023-11-03T07:46:00Z</cp:lastPrinted>
  <dcterms:created xsi:type="dcterms:W3CDTF">2023-10-13T07:50:00Z</dcterms:created>
  <dcterms:modified xsi:type="dcterms:W3CDTF">2023-11-03T07:46:00Z</dcterms:modified>
</cp:coreProperties>
</file>