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F835BF" w14:paraId="732F69D9" w14:textId="77777777" w:rsidTr="00C72504">
        <w:tc>
          <w:tcPr>
            <w:tcW w:w="9629" w:type="dxa"/>
            <w:gridSpan w:val="3"/>
          </w:tcPr>
          <w:p w14:paraId="65406A00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14:paraId="02A9BD51" w14:textId="77777777" w:rsidTr="00C72504">
        <w:tc>
          <w:tcPr>
            <w:tcW w:w="9629" w:type="dxa"/>
            <w:gridSpan w:val="3"/>
          </w:tcPr>
          <w:p w14:paraId="7CFCA097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14:paraId="664CACFE" w14:textId="77777777" w:rsidTr="00EF58EA">
        <w:tc>
          <w:tcPr>
            <w:tcW w:w="5665" w:type="dxa"/>
            <w:vMerge w:val="restart"/>
            <w:vAlign w:val="center"/>
          </w:tcPr>
          <w:p w14:paraId="44D074AA" w14:textId="0785B3DD" w:rsidR="00F835BF" w:rsidRPr="00EF58EA" w:rsidRDefault="00C86B9A" w:rsidP="00EF5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МОНІТОРИНГ ЗА МІКРООРГАНІЗМАМИ ПРИ НЕГОСПІТАЛЬНИХ ЗАХВОРЮВАННЯХ ТА ІНФЕКЦІЙНИХ ХВОРОБАХ, ПОВ’ЯЗАНИХ З НАДАННЯМ МЕДИЧНОЇ ДОПОМОГИ</w:t>
            </w:r>
          </w:p>
        </w:tc>
        <w:tc>
          <w:tcPr>
            <w:tcW w:w="2268" w:type="dxa"/>
          </w:tcPr>
          <w:p w14:paraId="0C1865FF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F0D8FA7" w14:textId="7043760A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B0F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8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D4C" w14:paraId="2075DE2B" w14:textId="77777777" w:rsidTr="00EF58EA">
        <w:trPr>
          <w:trHeight w:val="274"/>
        </w:trPr>
        <w:tc>
          <w:tcPr>
            <w:tcW w:w="5665" w:type="dxa"/>
            <w:vMerge/>
          </w:tcPr>
          <w:p w14:paraId="26957660" w14:textId="77777777" w:rsidR="00077D4C" w:rsidRPr="00EF58EA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EAFC25" w14:textId="77777777" w:rsidR="00077D4C" w:rsidRPr="00EF58EA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27D7E4EB" w14:textId="77777777" w:rsidR="00077D4C" w:rsidRPr="00EF58EA" w:rsidRDefault="00AA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14:paraId="51097298" w14:textId="77777777" w:rsidTr="00EF58EA">
        <w:tc>
          <w:tcPr>
            <w:tcW w:w="5665" w:type="dxa"/>
            <w:vMerge/>
          </w:tcPr>
          <w:p w14:paraId="64D8E672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00D808C" w14:textId="33406E70" w:rsidR="00F835BF" w:rsidRPr="00EF58EA" w:rsidRDefault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061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C7F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061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7E153F" w14:textId="77777777" w:rsidR="00C72504" w:rsidRDefault="00C72504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6A01FE88" w14:textId="77777777" w:rsidR="00F835BF" w:rsidRDefault="00F835BF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698E8FEE" w14:textId="77777777" w:rsidR="00077D4C" w:rsidRPr="00867602" w:rsidRDefault="00077D4C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1D348637" w14:textId="54F39E9A" w:rsidR="00F835BF" w:rsidRPr="00867602" w:rsidRDefault="00867602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35BF" w:rsidRPr="00867602">
        <w:rPr>
          <w:rFonts w:ascii="Times New Roman" w:hAnsi="Times New Roman" w:cs="Times New Roman"/>
          <w:sz w:val="28"/>
          <w:szCs w:val="28"/>
        </w:rPr>
        <w:t>ід «</w:t>
      </w:r>
      <w:r w:rsidR="00B54BE0">
        <w:rPr>
          <w:rFonts w:ascii="Times New Roman" w:hAnsi="Times New Roman" w:cs="Times New Roman"/>
          <w:sz w:val="28"/>
          <w:szCs w:val="28"/>
        </w:rPr>
        <w:t xml:space="preserve"> </w:t>
      </w:r>
      <w:r w:rsidR="00B54BE0" w:rsidRPr="00B54BE0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B54BE0" w:rsidRPr="00B54BE0">
        <w:rPr>
          <w:rFonts w:ascii="Times New Roman" w:hAnsi="Times New Roman" w:cs="Times New Roman"/>
          <w:sz w:val="28"/>
          <w:szCs w:val="28"/>
        </w:rPr>
        <w:t xml:space="preserve"> </w:t>
      </w:r>
      <w:r w:rsidR="00F835BF" w:rsidRPr="00867602">
        <w:rPr>
          <w:rFonts w:ascii="Times New Roman" w:hAnsi="Times New Roman" w:cs="Times New Roman"/>
          <w:sz w:val="28"/>
          <w:szCs w:val="28"/>
        </w:rPr>
        <w:t xml:space="preserve">» </w:t>
      </w:r>
      <w:r w:rsidR="00B54BE0" w:rsidRPr="00B54BE0">
        <w:rPr>
          <w:rFonts w:ascii="Times New Roman" w:hAnsi="Times New Roman" w:cs="Times New Roman"/>
          <w:sz w:val="28"/>
          <w:szCs w:val="28"/>
          <w:u w:val="single"/>
        </w:rPr>
        <w:t>січня</w:t>
      </w:r>
      <w:r w:rsidR="00B54BE0">
        <w:rPr>
          <w:rFonts w:ascii="Times New Roman" w:hAnsi="Times New Roman" w:cs="Times New Roman"/>
          <w:sz w:val="28"/>
          <w:szCs w:val="28"/>
        </w:rPr>
        <w:t xml:space="preserve"> </w:t>
      </w:r>
      <w:r w:rsidR="00F835BF" w:rsidRPr="00B54BE0">
        <w:rPr>
          <w:rFonts w:ascii="Times New Roman" w:hAnsi="Times New Roman" w:cs="Times New Roman"/>
          <w:sz w:val="28"/>
          <w:szCs w:val="28"/>
        </w:rPr>
        <w:t>202</w:t>
      </w:r>
      <w:r w:rsidR="00B54BE0">
        <w:rPr>
          <w:rFonts w:ascii="Times New Roman" w:hAnsi="Times New Roman" w:cs="Times New Roman"/>
          <w:sz w:val="28"/>
          <w:szCs w:val="28"/>
        </w:rPr>
        <w:t>4</w:t>
      </w:r>
      <w:r w:rsidR="00F835BF" w:rsidRPr="00867602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B54BE0">
        <w:rPr>
          <w:rFonts w:ascii="Times New Roman" w:hAnsi="Times New Roman" w:cs="Times New Roman"/>
          <w:sz w:val="28"/>
          <w:szCs w:val="28"/>
          <w:u w:val="single"/>
        </w:rPr>
        <w:t>26-А</w:t>
      </w:r>
    </w:p>
    <w:p w14:paraId="030D9CEA" w14:textId="77777777"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C496193" w14:textId="77777777"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03513100" w14:textId="74EE25B2" w:rsidR="00867602" w:rsidRPr="00EF58EA" w:rsidRDefault="00C86B9A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ЛОКАЛЬНИЙ МІКРОБІОЛОГІЧНИЙ МОНІТОРИНГ ЗА МІКРООРГАНІЗМАМИ ПРИ НЕГОСПІТАЛЬНИХ ЗАХВОРЮВАННЯХ ТА ІНФЕКЦІЙНИХ ХВОРОБАХ, ПОВ’ЯЗАНИХ З НАДАННЯМ МЕДИЧНОЇ ДОПОМОГИ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14:paraId="0C6F1E50" w14:textId="77777777" w:rsidTr="00D406E1">
        <w:tc>
          <w:tcPr>
            <w:tcW w:w="1925" w:type="dxa"/>
          </w:tcPr>
          <w:p w14:paraId="5CD16DF8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697499F0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9426AAC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44032432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47907897" w14:textId="77777777"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14:paraId="35E6D392" w14:textId="77777777" w:rsidTr="00D406E1">
        <w:tc>
          <w:tcPr>
            <w:tcW w:w="1925" w:type="dxa"/>
          </w:tcPr>
          <w:p w14:paraId="1DEA944B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B47C1AF" w14:textId="1BF743D7" w:rsidR="00867602" w:rsidRDefault="00B54BE0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2551" w:type="dxa"/>
          </w:tcPr>
          <w:p w14:paraId="1ADE3882" w14:textId="069CDEEC" w:rsidR="00867602" w:rsidRDefault="00CF175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r w:rsidR="00D406E1">
              <w:rPr>
                <w:rFonts w:ascii="Times New Roman" w:hAnsi="Times New Roman" w:cs="Times New Roman"/>
                <w:sz w:val="24"/>
                <w:szCs w:val="24"/>
              </w:rPr>
              <w:t xml:space="preserve"> ВІК</w:t>
            </w:r>
          </w:p>
        </w:tc>
        <w:tc>
          <w:tcPr>
            <w:tcW w:w="1701" w:type="dxa"/>
          </w:tcPr>
          <w:p w14:paraId="5A2A9636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ED17E4B" w14:textId="5660B64D" w:rsidR="00867602" w:rsidRDefault="00CF175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14:paraId="5EBBCC42" w14:textId="77777777" w:rsidTr="00D406E1">
        <w:tc>
          <w:tcPr>
            <w:tcW w:w="1925" w:type="dxa"/>
          </w:tcPr>
          <w:p w14:paraId="734F5716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5CCD908" w14:textId="2124E73F" w:rsidR="00867602" w:rsidRDefault="00B54BE0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2551" w:type="dxa"/>
          </w:tcPr>
          <w:p w14:paraId="5EAEF36D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78BD8F89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B386D0A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14:paraId="52B91729" w14:textId="77777777" w:rsidTr="00D406E1">
        <w:tc>
          <w:tcPr>
            <w:tcW w:w="1925" w:type="dxa"/>
          </w:tcPr>
          <w:p w14:paraId="6597DF95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0E694EA5" w14:textId="3BE13595" w:rsidR="00077D4C" w:rsidRDefault="00B54BE0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22.01.24</w:t>
            </w:r>
          </w:p>
        </w:tc>
        <w:tc>
          <w:tcPr>
            <w:tcW w:w="2551" w:type="dxa"/>
          </w:tcPr>
          <w:p w14:paraId="78FAB88D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4586E44C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F100D0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21BA5371" w14:textId="77777777"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14:paraId="78C5D049" w14:textId="77777777" w:rsidTr="00D406E1">
        <w:tc>
          <w:tcPr>
            <w:tcW w:w="1604" w:type="dxa"/>
          </w:tcPr>
          <w:p w14:paraId="041FDDD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558E0EAB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45D58B3D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C4B8A30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690123E9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6BCB7EA1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14:paraId="22F403D3" w14:textId="77777777" w:rsidTr="00D406E1">
        <w:tc>
          <w:tcPr>
            <w:tcW w:w="1604" w:type="dxa"/>
          </w:tcPr>
          <w:p w14:paraId="57D46CA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B58AD9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09384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C1BAC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26AE0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EFC8B7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663A655F" w14:textId="77777777" w:rsidTr="00D406E1">
        <w:tc>
          <w:tcPr>
            <w:tcW w:w="1604" w:type="dxa"/>
          </w:tcPr>
          <w:p w14:paraId="06438C8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871AB9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D1B12D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86F0F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D67FC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F1E06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5F9631A4" w14:textId="77777777" w:rsidTr="00D406E1">
        <w:tc>
          <w:tcPr>
            <w:tcW w:w="1604" w:type="dxa"/>
          </w:tcPr>
          <w:p w14:paraId="694FCFE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35E74AA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26AC1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A4277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8B2D3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5366AA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B4F06" w14:textId="77777777" w:rsidR="00D406E1" w:rsidRDefault="00D406E1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368FB" w14:textId="6DD1D00C" w:rsidR="00720895" w:rsidRPr="00006A37" w:rsidRDefault="00720895" w:rsidP="004B453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37">
        <w:rPr>
          <w:rFonts w:ascii="Times New Roman" w:hAnsi="Times New Roman" w:cs="Times New Roman"/>
          <w:b/>
          <w:sz w:val="24"/>
          <w:szCs w:val="24"/>
        </w:rPr>
        <w:t xml:space="preserve">1. Мета. </w:t>
      </w:r>
      <w:r w:rsidR="00880D59">
        <w:rPr>
          <w:rFonts w:ascii="Times New Roman" w:hAnsi="Times New Roman" w:cs="Times New Roman"/>
          <w:sz w:val="24"/>
          <w:szCs w:val="24"/>
        </w:rPr>
        <w:t xml:space="preserve">Раціональне </w:t>
      </w:r>
      <w:r w:rsidR="00A235D1">
        <w:rPr>
          <w:rFonts w:ascii="Times New Roman" w:hAnsi="Times New Roman" w:cs="Times New Roman"/>
          <w:sz w:val="24"/>
          <w:szCs w:val="24"/>
        </w:rPr>
        <w:t>та ефективне призначення емпіричної антимікробної терапії.</w:t>
      </w:r>
    </w:p>
    <w:p w14:paraId="70E41F73" w14:textId="0F723E40" w:rsidR="00720895" w:rsidRPr="00C72504" w:rsidRDefault="00720895" w:rsidP="004B45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06A37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 w:rsidR="00A235D1">
        <w:rPr>
          <w:rFonts w:ascii="Times New Roman" w:hAnsi="Times New Roman" w:cs="Times New Roman"/>
          <w:sz w:val="24"/>
          <w:szCs w:val="24"/>
        </w:rPr>
        <w:t>Процедура проводиться лікуючими лікарями, лікарем-епідеміологом ВІК.</w:t>
      </w:r>
    </w:p>
    <w:p w14:paraId="1D6B7D7D" w14:textId="77777777" w:rsidR="00720895" w:rsidRPr="00720895" w:rsidRDefault="00720895" w:rsidP="004B4531">
      <w:pPr>
        <w:pStyle w:val="Standard"/>
        <w:ind w:right="851" w:firstLine="709"/>
        <w:jc w:val="both"/>
        <w:rPr>
          <w:rFonts w:ascii="Times New Roman" w:hAnsi="Times New Roman" w:cs="Times New Roman"/>
          <w:b/>
          <w:color w:val="000000"/>
          <w:lang w:eastAsia="uk-UA"/>
        </w:rPr>
      </w:pPr>
      <w:r w:rsidRPr="00006A37">
        <w:rPr>
          <w:rStyle w:val="40"/>
          <w:rFonts w:cs="Times New Roman"/>
          <w:b/>
          <w:color w:val="000000"/>
          <w:sz w:val="24"/>
          <w:lang w:eastAsia="uk-UA"/>
        </w:rPr>
        <w:t>3. Визначення та скорочення</w:t>
      </w:r>
    </w:p>
    <w:p w14:paraId="04190C24" w14:textId="77777777" w:rsidR="00A235D1" w:rsidRPr="00A235D1" w:rsidRDefault="00A235D1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fr-FR"/>
        </w:rPr>
      </w:pPr>
      <w:r>
        <w:rPr>
          <w:rStyle w:val="40"/>
          <w:rFonts w:cs="Times New Roman"/>
          <w:color w:val="000000"/>
          <w:sz w:val="24"/>
          <w:lang w:eastAsia="fr-FR"/>
        </w:rPr>
        <w:t>Локальний мікробіологічний моніторинг – моніторинг результатів посівів первинних зразків із первинних афектів (до призначення АМП).</w:t>
      </w:r>
    </w:p>
    <w:p w14:paraId="3FB9D6FD" w14:textId="40ACCFDE" w:rsidR="00720895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АМП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‒ 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>антимікробні препарати</w:t>
      </w:r>
      <w:r w:rsidR="004B4531">
        <w:rPr>
          <w:rStyle w:val="40"/>
          <w:rFonts w:cs="Times New Roman"/>
          <w:color w:val="000000"/>
          <w:sz w:val="24"/>
          <w:lang w:eastAsia="uk-UA"/>
        </w:rPr>
        <w:t>.</w:t>
      </w:r>
    </w:p>
    <w:p w14:paraId="1FEFAD25" w14:textId="0E829DEE" w:rsidR="004B4531" w:rsidRPr="00720895" w:rsidRDefault="004B4531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АМР – антимікробна резистентність.</w:t>
      </w:r>
    </w:p>
    <w:p w14:paraId="7B6B849A" w14:textId="4036C6C9" w:rsidR="00A235D1" w:rsidRPr="00A235D1" w:rsidRDefault="00A235D1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fr-FR"/>
        </w:rPr>
      </w:pPr>
      <w:r>
        <w:rPr>
          <w:rStyle w:val="40"/>
          <w:rFonts w:cs="Times New Roman"/>
          <w:color w:val="000000"/>
          <w:sz w:val="24"/>
          <w:lang w:eastAsia="fr-FR"/>
        </w:rPr>
        <w:t>ВІК – відділ інфекційного контролю.</w:t>
      </w:r>
    </w:p>
    <w:p w14:paraId="6931AE6A" w14:textId="595C82C9" w:rsidR="00720895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ВАП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вентилятор-асоційована пневмонія</w:t>
      </w:r>
      <w:r w:rsidR="00A235D1">
        <w:rPr>
          <w:rStyle w:val="40"/>
          <w:rFonts w:cs="Times New Roman"/>
          <w:color w:val="000000"/>
          <w:sz w:val="24"/>
          <w:lang w:eastAsia="uk-UA"/>
        </w:rPr>
        <w:t>.</w:t>
      </w:r>
    </w:p>
    <w:p w14:paraId="4D123734" w14:textId="68A2DF6D" w:rsidR="00A235D1" w:rsidRPr="00720895" w:rsidRDefault="00A235D1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>
        <w:rPr>
          <w:rStyle w:val="40"/>
          <w:rFonts w:cs="Times New Roman"/>
          <w:color w:val="000000"/>
          <w:sz w:val="24"/>
          <w:lang w:eastAsia="uk-UA"/>
        </w:rPr>
        <w:t>ІОХВ – інфекції області хірургічного втручання.</w:t>
      </w:r>
    </w:p>
    <w:p w14:paraId="3591D4F3" w14:textId="55807EE3" w:rsidR="00720895" w:rsidRPr="00A235D1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ІПНМД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інфекційні хвороби, пов’язані з наданням медичної допомоги</w:t>
      </w:r>
      <w:r w:rsidR="00A235D1">
        <w:rPr>
          <w:rStyle w:val="40"/>
          <w:rFonts w:cs="Times New Roman"/>
          <w:color w:val="000000"/>
          <w:sz w:val="24"/>
          <w:lang w:eastAsia="uk-UA"/>
        </w:rPr>
        <w:t>.</w:t>
      </w:r>
    </w:p>
    <w:p w14:paraId="36A34C9D" w14:textId="7177B072" w:rsidR="00720895" w:rsidRPr="00720895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>КАІК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 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катетер-асоційована інфекція кровотоку</w:t>
      </w:r>
      <w:r w:rsidR="00A235D1">
        <w:rPr>
          <w:rStyle w:val="40"/>
          <w:rFonts w:cs="Times New Roman"/>
          <w:color w:val="000000"/>
          <w:sz w:val="24"/>
          <w:lang w:eastAsia="uk-UA"/>
        </w:rPr>
        <w:t>.</w:t>
      </w:r>
    </w:p>
    <w:p w14:paraId="1651E05B" w14:textId="4A23C57F" w:rsidR="00720895" w:rsidRPr="00720895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КАІСВШ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катетер-асоційована інфекція сечовивідних шляхів</w:t>
      </w:r>
      <w:r w:rsidR="00A235D1">
        <w:rPr>
          <w:rStyle w:val="40"/>
          <w:rFonts w:cs="Times New Roman"/>
          <w:color w:val="000000"/>
          <w:sz w:val="24"/>
          <w:lang w:eastAsia="uk-UA"/>
        </w:rPr>
        <w:t>.</w:t>
      </w:r>
    </w:p>
    <w:p w14:paraId="5E18BB54" w14:textId="77777777" w:rsidR="00720895" w:rsidRPr="00720895" w:rsidRDefault="00720895" w:rsidP="004B4531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СОП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val="fr-FR" w:eastAsia="fr-FR"/>
        </w:rPr>
        <w:t xml:space="preserve"> 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>стандартна операційна процедура.</w:t>
      </w:r>
    </w:p>
    <w:p w14:paraId="082EC4CC" w14:textId="1CB91752" w:rsidR="008E235A" w:rsidRPr="00AE72E4" w:rsidRDefault="008E235A" w:rsidP="00AE72E4">
      <w:pPr>
        <w:pStyle w:val="rvps2"/>
        <w:ind w:firstLine="709"/>
        <w:rPr>
          <w:b/>
          <w:lang w:val="uk-UA"/>
        </w:rPr>
      </w:pPr>
      <w:r w:rsidRPr="00422A7C">
        <w:rPr>
          <w:rStyle w:val="spanrvts0"/>
          <w:b/>
          <w:lang w:val="uk-UA"/>
        </w:rPr>
        <w:t>4. Вимоги до персоналу. Відповідальність та компетенції</w:t>
      </w:r>
    </w:p>
    <w:p w14:paraId="05406A9A" w14:textId="5B51B979" w:rsidR="008E235A" w:rsidRPr="00CF19B1" w:rsidRDefault="008E235A" w:rsidP="004B4531">
      <w:pPr>
        <w:pStyle w:val="ShiftAlt"/>
        <w:spacing w:line="240" w:lineRule="auto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>медичний директор</w:t>
      </w:r>
      <w:r w:rsidR="00A235D1">
        <w:t>, фахівці ВІК</w:t>
      </w:r>
      <w:r w:rsidRPr="00CF19B1">
        <w:t xml:space="preserve">. </w:t>
      </w:r>
    </w:p>
    <w:p w14:paraId="13465B08" w14:textId="170C9A76" w:rsidR="008E235A" w:rsidRPr="00CF19B1" w:rsidRDefault="008E235A" w:rsidP="004B4531">
      <w:pPr>
        <w:pStyle w:val="ShiftAlt"/>
        <w:spacing w:line="240" w:lineRule="auto"/>
        <w:ind w:firstLine="709"/>
      </w:pPr>
      <w:r w:rsidRPr="00CF19B1">
        <w:t>Відповідальність за виконання в</w:t>
      </w:r>
      <w:r>
        <w:t xml:space="preserve">имог цієї СОП несуть медичний директор, </w:t>
      </w:r>
      <w:r w:rsidR="00AE72E4">
        <w:t xml:space="preserve">фахівці ВІК, </w:t>
      </w:r>
      <w:r>
        <w:t>завідувачі відділеннями, лікуючі лікарі</w:t>
      </w:r>
      <w:r w:rsidRPr="00CF19B1">
        <w:t>.</w:t>
      </w:r>
    </w:p>
    <w:p w14:paraId="5AA1B9B3" w14:textId="77777777" w:rsidR="00AE72E4" w:rsidRDefault="008E235A" w:rsidP="00AE72E4">
      <w:pPr>
        <w:pStyle w:val="ShiftAlt"/>
        <w:spacing w:line="240" w:lineRule="auto"/>
        <w:ind w:firstLine="709"/>
      </w:pPr>
      <w:bookmarkStart w:id="0" w:name="tw-target-text3"/>
      <w:bookmarkEnd w:id="0"/>
      <w:r w:rsidRPr="00CF19B1">
        <w:t xml:space="preserve">Контролює виконання вимог цієї СОП </w:t>
      </w:r>
      <w:r>
        <w:t xml:space="preserve">медичний директор, </w:t>
      </w:r>
      <w:r w:rsidR="00A235D1">
        <w:t>лікар-епідеміолог</w:t>
      </w:r>
      <w:r>
        <w:t xml:space="preserve"> </w:t>
      </w:r>
      <w:r w:rsidRPr="00CF19B1">
        <w:t>ВІК</w:t>
      </w:r>
      <w:r>
        <w:t>, завідувачі відділеннями</w:t>
      </w:r>
      <w:r w:rsidRPr="00CF19B1">
        <w:t>.</w:t>
      </w:r>
      <w:r w:rsidR="00AE72E4" w:rsidRPr="00AE72E4">
        <w:t xml:space="preserve"> </w:t>
      </w:r>
    </w:p>
    <w:p w14:paraId="4CBE15C3" w14:textId="23CF1693" w:rsidR="00AE72E4" w:rsidRPr="00CF19B1" w:rsidRDefault="00AE72E4" w:rsidP="00AE72E4">
      <w:pPr>
        <w:pStyle w:val="ShiftAlt"/>
        <w:spacing w:line="240" w:lineRule="auto"/>
        <w:ind w:firstLine="709"/>
      </w:pPr>
      <w:r w:rsidRPr="00CF19B1">
        <w:t>Контрольн</w:t>
      </w:r>
      <w:r>
        <w:t xml:space="preserve">ий екземпляр СОП зберігається у медичного директора та </w:t>
      </w:r>
      <w:r w:rsidRPr="00CF19B1">
        <w:t>ВІК.</w:t>
      </w:r>
    </w:p>
    <w:p w14:paraId="3355C896" w14:textId="77777777" w:rsidR="00AE72E4" w:rsidRPr="008E235A" w:rsidRDefault="00AE72E4" w:rsidP="00AE72E4">
      <w:pPr>
        <w:pStyle w:val="4"/>
        <w:spacing w:before="0" w:after="0" w:line="240" w:lineRule="auto"/>
        <w:ind w:firstLine="709"/>
        <w:jc w:val="both"/>
        <w:rPr>
          <w:rStyle w:val="20"/>
          <w:rFonts w:cs="Times New Roman"/>
          <w:b/>
          <w:color w:val="000000"/>
          <w:sz w:val="24"/>
          <w:lang w:eastAsia="uk-UA"/>
        </w:rPr>
      </w:pPr>
      <w:r w:rsidRPr="008E235A">
        <w:rPr>
          <w:sz w:val="24"/>
        </w:rPr>
        <w:t>Екземпляри СОП зберігаються безпосередньо на робочих місцях виконавців робіт.</w:t>
      </w:r>
    </w:p>
    <w:p w14:paraId="0D1F0785" w14:textId="7CFCE7CC" w:rsidR="008E235A" w:rsidRPr="00CF19B1" w:rsidRDefault="008E235A" w:rsidP="004B4531">
      <w:pPr>
        <w:pStyle w:val="ShiftAlt"/>
        <w:spacing w:line="240" w:lineRule="auto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422A7C" w14:paraId="1C7ED225" w14:textId="77777777" w:rsidTr="0067208A">
        <w:tc>
          <w:tcPr>
            <w:tcW w:w="9629" w:type="dxa"/>
            <w:gridSpan w:val="3"/>
          </w:tcPr>
          <w:p w14:paraId="74EF5438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422A7C" w14:paraId="575ED17C" w14:textId="77777777" w:rsidTr="0067208A">
        <w:tc>
          <w:tcPr>
            <w:tcW w:w="9629" w:type="dxa"/>
            <w:gridSpan w:val="3"/>
          </w:tcPr>
          <w:p w14:paraId="48509B33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22A7C" w14:paraId="30A90FBC" w14:textId="77777777" w:rsidTr="0067208A">
        <w:tc>
          <w:tcPr>
            <w:tcW w:w="4957" w:type="dxa"/>
            <w:vMerge w:val="restart"/>
            <w:vAlign w:val="center"/>
          </w:tcPr>
          <w:p w14:paraId="6B9779B4" w14:textId="77777777" w:rsidR="00422A7C" w:rsidRPr="00F835BF" w:rsidRDefault="00422A7C" w:rsidP="00672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МОНІТОРИНГ ЗА МІКРООРГАНІЗМАМИ ПРИ НЕГОСПІТАЛЬНИХ ЗАХВОРЮВАННЯХ ТА ІНФЕКЦІЙНИХ ХВОРОБАХ, ПОВ’ЯЗАНИХ З НАДАННЯМ МЕДИЧНОЇ ДОПОМОГИ</w:t>
            </w:r>
          </w:p>
        </w:tc>
        <w:tc>
          <w:tcPr>
            <w:tcW w:w="2409" w:type="dxa"/>
          </w:tcPr>
          <w:p w14:paraId="2D24F1AB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7D57E996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СОП-ІК-042</w:t>
            </w:r>
          </w:p>
        </w:tc>
      </w:tr>
      <w:tr w:rsidR="00422A7C" w14:paraId="682D3BD3" w14:textId="77777777" w:rsidTr="0067208A">
        <w:tc>
          <w:tcPr>
            <w:tcW w:w="4957" w:type="dxa"/>
            <w:vMerge/>
          </w:tcPr>
          <w:p w14:paraId="60CD7D08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427EA9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00202AC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22A7C" w14:paraId="67CA1CC5" w14:textId="77777777" w:rsidTr="0067208A">
        <w:tc>
          <w:tcPr>
            <w:tcW w:w="4957" w:type="dxa"/>
            <w:vMerge/>
          </w:tcPr>
          <w:p w14:paraId="2A5D0876" w14:textId="77777777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E1A7367" w14:textId="4AE02320" w:rsidR="00422A7C" w:rsidRDefault="00422A7C" w:rsidP="006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2 з </w:t>
            </w:r>
            <w:r w:rsidR="00061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666E86C" w14:textId="77777777" w:rsidR="00422A7C" w:rsidRDefault="00422A7C" w:rsidP="008D230C">
      <w:pPr>
        <w:pStyle w:val="ShiftAlt"/>
        <w:spacing w:line="240" w:lineRule="auto"/>
        <w:ind w:firstLine="709"/>
      </w:pPr>
    </w:p>
    <w:p w14:paraId="48C6C1FB" w14:textId="6088C7CF" w:rsidR="005853F2" w:rsidRDefault="00A235D1" w:rsidP="008D230C">
      <w:pPr>
        <w:pStyle w:val="4"/>
        <w:spacing w:before="0" w:after="0" w:line="240" w:lineRule="auto"/>
        <w:ind w:right="850" w:firstLine="709"/>
        <w:jc w:val="both"/>
        <w:rPr>
          <w:rStyle w:val="20"/>
          <w:rFonts w:cs="Times New Roman"/>
          <w:b/>
          <w:color w:val="000000"/>
          <w:sz w:val="24"/>
          <w:lang w:eastAsia="uk-UA"/>
        </w:rPr>
      </w:pPr>
      <w:r>
        <w:rPr>
          <w:rStyle w:val="20"/>
          <w:rFonts w:cs="Times New Roman"/>
          <w:b/>
          <w:color w:val="000000"/>
          <w:sz w:val="24"/>
          <w:lang w:eastAsia="uk-UA"/>
        </w:rPr>
        <w:t>5</w:t>
      </w:r>
      <w:r w:rsidR="005853F2">
        <w:rPr>
          <w:rStyle w:val="20"/>
          <w:rFonts w:cs="Times New Roman"/>
          <w:b/>
          <w:color w:val="000000"/>
          <w:sz w:val="24"/>
          <w:lang w:eastAsia="uk-UA"/>
        </w:rPr>
        <w:t>. Опис процесу</w:t>
      </w:r>
    </w:p>
    <w:p w14:paraId="038820F5" w14:textId="23008025" w:rsidR="00720895" w:rsidRDefault="00A8638F" w:rsidP="008D230C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</w:rPr>
      </w:pPr>
      <w:r>
        <w:rPr>
          <w:rStyle w:val="20"/>
          <w:rFonts w:cs="Times New Roman"/>
          <w:color w:val="000000"/>
          <w:lang w:eastAsia="uk-UA"/>
        </w:rPr>
        <w:t>Л</w:t>
      </w:r>
      <w:r w:rsidR="00422A7C" w:rsidRPr="00422A7C">
        <w:rPr>
          <w:rStyle w:val="20"/>
          <w:rFonts w:cs="Times New Roman"/>
          <w:color w:val="000000"/>
          <w:lang w:eastAsia="uk-UA"/>
        </w:rPr>
        <w:t>окальн</w:t>
      </w:r>
      <w:r>
        <w:rPr>
          <w:rStyle w:val="20"/>
          <w:rFonts w:cs="Times New Roman"/>
          <w:color w:val="000000"/>
          <w:lang w:eastAsia="uk-UA"/>
        </w:rPr>
        <w:t>ий</w:t>
      </w:r>
      <w:r w:rsidR="00422A7C" w:rsidRPr="00422A7C">
        <w:rPr>
          <w:rStyle w:val="20"/>
          <w:rFonts w:cs="Times New Roman"/>
          <w:color w:val="000000"/>
          <w:lang w:eastAsia="uk-UA"/>
        </w:rPr>
        <w:t xml:space="preserve"> мікробіологічн</w:t>
      </w:r>
      <w:r>
        <w:rPr>
          <w:rStyle w:val="20"/>
          <w:rFonts w:cs="Times New Roman"/>
          <w:color w:val="000000"/>
          <w:lang w:eastAsia="uk-UA"/>
        </w:rPr>
        <w:t>ий</w:t>
      </w:r>
      <w:r w:rsidR="00422A7C" w:rsidRPr="00422A7C">
        <w:rPr>
          <w:rStyle w:val="20"/>
          <w:rFonts w:cs="Times New Roman"/>
          <w:color w:val="000000"/>
          <w:lang w:eastAsia="uk-UA"/>
        </w:rPr>
        <w:t xml:space="preserve"> моніторинг </w:t>
      </w:r>
      <w:r>
        <w:rPr>
          <w:rStyle w:val="20"/>
          <w:rFonts w:cs="Times New Roman"/>
          <w:color w:val="000000"/>
          <w:lang w:eastAsia="uk-UA"/>
        </w:rPr>
        <w:t>з</w:t>
      </w:r>
      <w:r>
        <w:rPr>
          <w:rFonts w:cs="Times New Roman"/>
        </w:rPr>
        <w:t>дійснюється шляхом збору та аналізу даних щодо збудників, які виділяються із зразків біологічних матеріалів пацієнтів до призначення АМП</w:t>
      </w:r>
      <w:r w:rsidR="00CF175F">
        <w:rPr>
          <w:rFonts w:cs="Times New Roman"/>
        </w:rPr>
        <w:t xml:space="preserve"> та при виникненні ІПНМД </w:t>
      </w:r>
      <w:r w:rsidR="000322BA">
        <w:rPr>
          <w:rFonts w:cs="Times New Roman"/>
        </w:rPr>
        <w:t>з визначенням</w:t>
      </w:r>
      <w:r>
        <w:rPr>
          <w:rFonts w:cs="Times New Roman"/>
        </w:rPr>
        <w:t xml:space="preserve"> їх чутливості до антимікробних препаратів.</w:t>
      </w:r>
    </w:p>
    <w:p w14:paraId="6540DF6F" w14:textId="46D76905" w:rsidR="00217821" w:rsidRPr="00217821" w:rsidRDefault="00217821" w:rsidP="008D230C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  <w:i/>
          <w:iCs/>
        </w:rPr>
      </w:pPr>
      <w:r w:rsidRPr="00217821">
        <w:rPr>
          <w:rFonts w:cs="Times New Roman"/>
          <w:i/>
          <w:iCs/>
        </w:rPr>
        <w:t xml:space="preserve">Призначення емпіричної </w:t>
      </w:r>
      <w:proofErr w:type="spellStart"/>
      <w:r w:rsidRPr="00217821">
        <w:rPr>
          <w:rFonts w:cs="Times New Roman"/>
          <w:i/>
          <w:iCs/>
        </w:rPr>
        <w:t>антибіотикотерапії</w:t>
      </w:r>
      <w:proofErr w:type="spellEnd"/>
      <w:r w:rsidRPr="00217821">
        <w:rPr>
          <w:rFonts w:cs="Times New Roman"/>
          <w:i/>
          <w:iCs/>
        </w:rPr>
        <w:t xml:space="preserve"> повинно проводитися з врахуванням результатів локального мікробіологічного моніторингу.</w:t>
      </w:r>
    </w:p>
    <w:p w14:paraId="5090D454" w14:textId="2674600A" w:rsidR="00A8638F" w:rsidRPr="00217821" w:rsidRDefault="00A8638F" w:rsidP="00A8638F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  <w:u w:val="single"/>
        </w:rPr>
      </w:pPr>
      <w:r w:rsidRPr="00217821">
        <w:rPr>
          <w:rFonts w:cs="Times New Roman"/>
          <w:u w:val="single"/>
        </w:rPr>
        <w:t>Локальний моніторинг проводиться за:</w:t>
      </w:r>
    </w:p>
    <w:p w14:paraId="59952F94" w14:textId="0A5823E9" w:rsidR="00A8638F" w:rsidRDefault="00A8638F" w:rsidP="00A8638F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</w:rPr>
      </w:pPr>
      <w:r>
        <w:rPr>
          <w:rFonts w:cs="Times New Roman"/>
        </w:rPr>
        <w:t>– негоспітальними захворюваннями (обов’язково сепсис, менінгіт, поранення внаслідок бойових дій);</w:t>
      </w:r>
    </w:p>
    <w:p w14:paraId="7266624E" w14:textId="62B3EB51" w:rsidR="00A8638F" w:rsidRDefault="00A8638F" w:rsidP="00A8638F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</w:rPr>
      </w:pPr>
      <w:r>
        <w:rPr>
          <w:rFonts w:cs="Times New Roman"/>
        </w:rPr>
        <w:t>– інфекційними хворобами, пов’язаними з наданням медичних послуг:</w:t>
      </w:r>
    </w:p>
    <w:p w14:paraId="2B576362" w14:textId="53C4B597" w:rsidR="00A8638F" w:rsidRDefault="00A8638F" w:rsidP="00A8638F">
      <w:pPr>
        <w:pStyle w:val="2"/>
        <w:numPr>
          <w:ilvl w:val="0"/>
          <w:numId w:val="13"/>
        </w:numPr>
        <w:tabs>
          <w:tab w:val="left" w:pos="1066"/>
        </w:tabs>
        <w:spacing w:line="240" w:lineRule="auto"/>
        <w:ind w:right="-2"/>
        <w:rPr>
          <w:rStyle w:val="20"/>
          <w:rFonts w:cs="Times New Roman"/>
        </w:rPr>
      </w:pPr>
      <w:r>
        <w:rPr>
          <w:rStyle w:val="20"/>
          <w:rFonts w:cs="Times New Roman"/>
        </w:rPr>
        <w:t>ІОХВ</w:t>
      </w:r>
    </w:p>
    <w:p w14:paraId="3C774C41" w14:textId="2CD8B31E" w:rsidR="00A8638F" w:rsidRDefault="00A8638F" w:rsidP="00A8638F">
      <w:pPr>
        <w:pStyle w:val="2"/>
        <w:numPr>
          <w:ilvl w:val="0"/>
          <w:numId w:val="13"/>
        </w:numPr>
        <w:tabs>
          <w:tab w:val="left" w:pos="1066"/>
        </w:tabs>
        <w:spacing w:line="240" w:lineRule="auto"/>
        <w:ind w:right="-2"/>
        <w:rPr>
          <w:rStyle w:val="20"/>
          <w:rFonts w:cs="Times New Roman"/>
        </w:rPr>
      </w:pPr>
      <w:r>
        <w:rPr>
          <w:rStyle w:val="20"/>
          <w:rFonts w:cs="Times New Roman"/>
        </w:rPr>
        <w:t>КАІК</w:t>
      </w:r>
    </w:p>
    <w:p w14:paraId="105C5EC4" w14:textId="3F0B7864" w:rsidR="00A8638F" w:rsidRDefault="00A8638F" w:rsidP="00A8638F">
      <w:pPr>
        <w:pStyle w:val="2"/>
        <w:numPr>
          <w:ilvl w:val="0"/>
          <w:numId w:val="13"/>
        </w:numPr>
        <w:tabs>
          <w:tab w:val="left" w:pos="1066"/>
        </w:tabs>
        <w:spacing w:line="240" w:lineRule="auto"/>
        <w:ind w:right="-2"/>
        <w:rPr>
          <w:rStyle w:val="20"/>
          <w:rFonts w:cs="Times New Roman"/>
        </w:rPr>
      </w:pPr>
      <w:r>
        <w:rPr>
          <w:rStyle w:val="20"/>
          <w:rFonts w:cs="Times New Roman"/>
        </w:rPr>
        <w:t>КАІСВШ</w:t>
      </w:r>
    </w:p>
    <w:p w14:paraId="361660FB" w14:textId="3E93F91A" w:rsidR="00A8638F" w:rsidRDefault="00A8638F" w:rsidP="00A8638F">
      <w:pPr>
        <w:pStyle w:val="2"/>
        <w:numPr>
          <w:ilvl w:val="0"/>
          <w:numId w:val="13"/>
        </w:numPr>
        <w:tabs>
          <w:tab w:val="left" w:pos="1066"/>
        </w:tabs>
        <w:spacing w:line="240" w:lineRule="auto"/>
        <w:ind w:right="-2"/>
        <w:rPr>
          <w:rStyle w:val="20"/>
          <w:rFonts w:cs="Times New Roman"/>
        </w:rPr>
      </w:pPr>
      <w:r>
        <w:rPr>
          <w:rStyle w:val="20"/>
          <w:rFonts w:cs="Times New Roman"/>
        </w:rPr>
        <w:t>ВАП</w:t>
      </w:r>
      <w:r w:rsidR="00217821">
        <w:rPr>
          <w:rStyle w:val="20"/>
          <w:rFonts w:cs="Times New Roman"/>
        </w:rPr>
        <w:t>,</w:t>
      </w:r>
    </w:p>
    <w:p w14:paraId="4DC83974" w14:textId="763480C0" w:rsidR="00217821" w:rsidRDefault="00217821" w:rsidP="00A8638F">
      <w:pPr>
        <w:pStyle w:val="2"/>
        <w:numPr>
          <w:ilvl w:val="0"/>
          <w:numId w:val="13"/>
        </w:numPr>
        <w:tabs>
          <w:tab w:val="left" w:pos="1066"/>
        </w:tabs>
        <w:spacing w:line="240" w:lineRule="auto"/>
        <w:ind w:right="-2"/>
        <w:rPr>
          <w:rStyle w:val="20"/>
          <w:rFonts w:cs="Times New Roman"/>
        </w:rPr>
      </w:pPr>
      <w:r w:rsidRPr="00217821">
        <w:rPr>
          <w:rStyle w:val="20"/>
          <w:rFonts w:cs="Times New Roman"/>
        </w:rPr>
        <w:t>інші відповідно до наказу МОЗ України від 15.</w:t>
      </w:r>
      <w:r>
        <w:rPr>
          <w:rStyle w:val="20"/>
          <w:rFonts w:cs="Times New Roman"/>
        </w:rPr>
        <w:t>07.2021 р. № 1447.</w:t>
      </w:r>
    </w:p>
    <w:p w14:paraId="6EF3875A" w14:textId="01C18722" w:rsidR="00A8638F" w:rsidRPr="00217821" w:rsidRDefault="00A8638F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  <w:u w:val="single"/>
        </w:rPr>
      </w:pPr>
      <w:r w:rsidRPr="00217821">
        <w:rPr>
          <w:rStyle w:val="20"/>
          <w:rFonts w:cs="Times New Roman"/>
          <w:u w:val="single"/>
        </w:rPr>
        <w:t>Аналіз даних здійснюється за категоріями:</w:t>
      </w:r>
    </w:p>
    <w:p w14:paraId="7F590980" w14:textId="77777777" w:rsidR="004B4531" w:rsidRDefault="004B4531" w:rsidP="004B4531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>
        <w:rPr>
          <w:rStyle w:val="20"/>
          <w:rFonts w:cs="Times New Roman"/>
        </w:rPr>
        <w:t xml:space="preserve"> збудник,</w:t>
      </w:r>
    </w:p>
    <w:p w14:paraId="7869D926" w14:textId="318EBED1" w:rsidR="00A8638F" w:rsidRDefault="003A4510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 w:rsidR="00A8638F">
        <w:rPr>
          <w:rStyle w:val="20"/>
          <w:rFonts w:cs="Times New Roman"/>
        </w:rPr>
        <w:t xml:space="preserve"> </w:t>
      </w:r>
      <w:r>
        <w:rPr>
          <w:rStyle w:val="20"/>
          <w:rFonts w:cs="Times New Roman"/>
        </w:rPr>
        <w:t>н</w:t>
      </w:r>
      <w:r w:rsidR="00A8638F">
        <w:rPr>
          <w:rStyle w:val="20"/>
          <w:rFonts w:cs="Times New Roman"/>
        </w:rPr>
        <w:t>озологія</w:t>
      </w:r>
      <w:r w:rsidR="004B4531">
        <w:rPr>
          <w:rStyle w:val="20"/>
          <w:rFonts w:cs="Times New Roman"/>
        </w:rPr>
        <w:t>,</w:t>
      </w:r>
    </w:p>
    <w:p w14:paraId="0F5BF0FC" w14:textId="4C3B2E65" w:rsidR="00A8638F" w:rsidRDefault="003A4510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>
        <w:rPr>
          <w:rStyle w:val="20"/>
          <w:rFonts w:cs="Times New Roman"/>
        </w:rPr>
        <w:t xml:space="preserve"> б</w:t>
      </w:r>
      <w:r w:rsidR="00A8638F">
        <w:rPr>
          <w:rStyle w:val="20"/>
          <w:rFonts w:cs="Times New Roman"/>
        </w:rPr>
        <w:t>іологічний мате</w:t>
      </w:r>
      <w:r>
        <w:rPr>
          <w:rStyle w:val="20"/>
          <w:rFonts w:cs="Times New Roman"/>
        </w:rPr>
        <w:t>ріал</w:t>
      </w:r>
      <w:r w:rsidR="004B4531">
        <w:rPr>
          <w:rStyle w:val="20"/>
          <w:rFonts w:cs="Times New Roman"/>
        </w:rPr>
        <w:t>,</w:t>
      </w:r>
    </w:p>
    <w:p w14:paraId="3716F288" w14:textId="573E8811" w:rsidR="004B4531" w:rsidRDefault="003A4510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>
        <w:rPr>
          <w:rStyle w:val="20"/>
          <w:rFonts w:cs="Times New Roman"/>
        </w:rPr>
        <w:t xml:space="preserve"> АМП</w:t>
      </w:r>
      <w:r w:rsidR="004B4531">
        <w:rPr>
          <w:rStyle w:val="20"/>
          <w:rFonts w:cs="Times New Roman"/>
        </w:rPr>
        <w:t xml:space="preserve"> до яких чутливий збудник,</w:t>
      </w:r>
    </w:p>
    <w:p w14:paraId="14F6DF7A" w14:textId="5585DDB3" w:rsidR="00CF175F" w:rsidRDefault="00CF175F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>
        <w:rPr>
          <w:rStyle w:val="20"/>
          <w:rFonts w:cs="Times New Roman"/>
        </w:rPr>
        <w:t xml:space="preserve"> АМП до яких чутливий збудник при збільшенні експозиції,</w:t>
      </w:r>
    </w:p>
    <w:p w14:paraId="689C1EB4" w14:textId="351CEEFC" w:rsidR="003A4510" w:rsidRPr="00A8638F" w:rsidRDefault="004B4531" w:rsidP="00A8638F">
      <w:pPr>
        <w:pStyle w:val="2"/>
        <w:tabs>
          <w:tab w:val="left" w:pos="0"/>
        </w:tabs>
        <w:spacing w:line="240" w:lineRule="auto"/>
        <w:ind w:right="-2" w:firstLine="709"/>
        <w:rPr>
          <w:rStyle w:val="20"/>
          <w:rFonts w:cs="Times New Roman"/>
        </w:rPr>
      </w:pPr>
      <w:r>
        <w:rPr>
          <w:rFonts w:cs="Times New Roman"/>
        </w:rPr>
        <w:t>–</w:t>
      </w:r>
      <w:r>
        <w:rPr>
          <w:rStyle w:val="20"/>
          <w:rFonts w:cs="Times New Roman"/>
        </w:rPr>
        <w:t xml:space="preserve"> АМП</w:t>
      </w:r>
      <w:r w:rsidR="003A4510">
        <w:rPr>
          <w:rStyle w:val="20"/>
          <w:rFonts w:cs="Times New Roman"/>
        </w:rPr>
        <w:t xml:space="preserve"> до яких сформована резистентність.</w:t>
      </w:r>
    </w:p>
    <w:p w14:paraId="3AA28852" w14:textId="7717176B" w:rsidR="004B4531" w:rsidRDefault="004B4531" w:rsidP="008D230C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  <w:r>
        <w:rPr>
          <w:rStyle w:val="20"/>
          <w:rFonts w:cs="Times New Roman"/>
          <w:color w:val="000000"/>
          <w:lang w:eastAsia="uk-UA"/>
        </w:rPr>
        <w:t xml:space="preserve">Щомісяця лікар-епідеміолог здійснює узагальнення та аналіз інформації по кожному окремому відділенню відповідно до форми </w:t>
      </w:r>
      <w:r w:rsidR="008968FD">
        <w:rPr>
          <w:rStyle w:val="20"/>
          <w:rFonts w:cs="Times New Roman"/>
          <w:color w:val="000000"/>
          <w:lang w:eastAsia="uk-UA"/>
        </w:rPr>
        <w:t xml:space="preserve">збору даних, </w:t>
      </w:r>
      <w:r>
        <w:rPr>
          <w:rStyle w:val="20"/>
          <w:rFonts w:cs="Times New Roman"/>
          <w:color w:val="000000"/>
          <w:lang w:eastAsia="uk-UA"/>
        </w:rPr>
        <w:t>наведеної нижче. Узагальнена інформація за квартал передається медичному директору, керівнику ВІК та завідуючому відповідного структурного підрозділу у вигляді звіту.</w:t>
      </w:r>
    </w:p>
    <w:p w14:paraId="186513B3" w14:textId="2D27608D" w:rsidR="00734DD5" w:rsidRDefault="00734DD5" w:rsidP="008D230C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</w:p>
    <w:p w14:paraId="5AAFD24B" w14:textId="0DA643A7" w:rsidR="004B4531" w:rsidRDefault="004B4531" w:rsidP="004B4531">
      <w:pPr>
        <w:pStyle w:val="2"/>
        <w:tabs>
          <w:tab w:val="left" w:pos="1066"/>
        </w:tabs>
        <w:spacing w:line="240" w:lineRule="auto"/>
        <w:ind w:right="-2"/>
        <w:jc w:val="center"/>
        <w:rPr>
          <w:rStyle w:val="20"/>
          <w:rFonts w:cs="Times New Roman"/>
          <w:b/>
          <w:bCs/>
          <w:color w:val="000000"/>
          <w:lang w:eastAsia="uk-UA"/>
        </w:rPr>
      </w:pPr>
      <w:r>
        <w:rPr>
          <w:rStyle w:val="20"/>
          <w:rFonts w:cs="Times New Roman"/>
          <w:b/>
          <w:bCs/>
          <w:color w:val="000000"/>
          <w:lang w:eastAsia="uk-UA"/>
        </w:rPr>
        <w:t xml:space="preserve">Форма </w:t>
      </w:r>
      <w:r w:rsidR="008968FD">
        <w:rPr>
          <w:rStyle w:val="20"/>
          <w:rFonts w:cs="Times New Roman"/>
          <w:b/>
          <w:bCs/>
          <w:color w:val="000000"/>
          <w:lang w:eastAsia="uk-UA"/>
        </w:rPr>
        <w:t>збору</w:t>
      </w:r>
      <w:r>
        <w:rPr>
          <w:rStyle w:val="20"/>
          <w:rFonts w:cs="Times New Roman"/>
          <w:b/>
          <w:bCs/>
          <w:color w:val="000000"/>
          <w:lang w:eastAsia="uk-UA"/>
        </w:rPr>
        <w:t xml:space="preserve"> даних щодо локального мікробіологічного моніторингу</w:t>
      </w:r>
    </w:p>
    <w:p w14:paraId="288240A9" w14:textId="77777777" w:rsidR="008238BD" w:rsidRDefault="008238BD" w:rsidP="008968FD">
      <w:pPr>
        <w:pStyle w:val="2"/>
        <w:tabs>
          <w:tab w:val="left" w:pos="1066"/>
        </w:tabs>
        <w:spacing w:line="240" w:lineRule="auto"/>
        <w:ind w:right="-2"/>
        <w:jc w:val="left"/>
        <w:rPr>
          <w:rStyle w:val="20"/>
          <w:color w:val="000000"/>
          <w:lang w:eastAsia="uk-UA"/>
        </w:rPr>
      </w:pPr>
    </w:p>
    <w:p w14:paraId="6ACD134F" w14:textId="120A1988" w:rsidR="008968FD" w:rsidRDefault="008968FD" w:rsidP="008968FD">
      <w:pPr>
        <w:pStyle w:val="2"/>
        <w:tabs>
          <w:tab w:val="left" w:pos="1066"/>
        </w:tabs>
        <w:spacing w:line="240" w:lineRule="auto"/>
        <w:ind w:right="-2"/>
        <w:jc w:val="left"/>
        <w:rPr>
          <w:rStyle w:val="20"/>
          <w:color w:val="000000"/>
          <w:lang w:eastAsia="uk-UA"/>
        </w:rPr>
      </w:pPr>
      <w:r>
        <w:rPr>
          <w:rStyle w:val="20"/>
          <w:color w:val="000000"/>
          <w:lang w:eastAsia="uk-UA"/>
        </w:rPr>
        <w:t xml:space="preserve">        </w:t>
      </w:r>
      <w:r w:rsidRPr="008968FD">
        <w:rPr>
          <w:rStyle w:val="20"/>
          <w:color w:val="000000"/>
          <w:lang w:eastAsia="uk-UA"/>
        </w:rPr>
        <w:t xml:space="preserve">Назва відділення </w:t>
      </w:r>
      <w:r>
        <w:rPr>
          <w:rStyle w:val="20"/>
          <w:color w:val="000000"/>
          <w:lang w:eastAsia="uk-UA"/>
        </w:rPr>
        <w:t>__</w:t>
      </w:r>
      <w:r w:rsidRPr="008968FD">
        <w:rPr>
          <w:rStyle w:val="20"/>
          <w:color w:val="000000"/>
          <w:lang w:eastAsia="uk-UA"/>
        </w:rPr>
        <w:t>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207"/>
        <w:gridCol w:w="1447"/>
        <w:gridCol w:w="1341"/>
        <w:gridCol w:w="1630"/>
        <w:gridCol w:w="1386"/>
        <w:gridCol w:w="1306"/>
      </w:tblGrid>
      <w:tr w:rsidR="008968FD" w14:paraId="1F548E9C" w14:textId="77777777" w:rsidTr="00CF175F">
        <w:tc>
          <w:tcPr>
            <w:tcW w:w="538" w:type="dxa"/>
            <w:vAlign w:val="center"/>
          </w:tcPr>
          <w:p w14:paraId="319B5F8A" w14:textId="7B418730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Style w:val="20"/>
                <w:rFonts w:cs="Times New Roman"/>
              </w:rPr>
              <w:t>№</w:t>
            </w:r>
            <w:r>
              <w:rPr>
                <w:rStyle w:val="20"/>
              </w:rPr>
              <w:t xml:space="preserve"> п/п</w:t>
            </w:r>
          </w:p>
        </w:tc>
        <w:tc>
          <w:tcPr>
            <w:tcW w:w="2207" w:type="dxa"/>
            <w:vAlign w:val="center"/>
          </w:tcPr>
          <w:p w14:paraId="74E0D0B3" w14:textId="77777777" w:rsidR="00A227C9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Діагноз, вік дитини </w:t>
            </w:r>
          </w:p>
          <w:p w14:paraId="30ACFD69" w14:textId="5120DD90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Fonts w:cs="Times New Roman"/>
              </w:rPr>
              <w:t>(дата народження)</w:t>
            </w:r>
          </w:p>
        </w:tc>
        <w:tc>
          <w:tcPr>
            <w:tcW w:w="1447" w:type="dxa"/>
            <w:vAlign w:val="center"/>
          </w:tcPr>
          <w:p w14:paraId="77827B89" w14:textId="05E11BB5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Style w:val="20"/>
                <w:rFonts w:cs="Times New Roman"/>
              </w:rPr>
              <w:t>Біологічний матеріал</w:t>
            </w:r>
          </w:p>
        </w:tc>
        <w:tc>
          <w:tcPr>
            <w:tcW w:w="1341" w:type="dxa"/>
            <w:vAlign w:val="center"/>
          </w:tcPr>
          <w:p w14:paraId="63CA212A" w14:textId="59156F6C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Fonts w:cs="Times New Roman"/>
              </w:rPr>
              <w:t xml:space="preserve">Виділені штами </w:t>
            </w:r>
            <w:r>
              <w:t>збудника</w:t>
            </w:r>
          </w:p>
        </w:tc>
        <w:tc>
          <w:tcPr>
            <w:tcW w:w="1630" w:type="dxa"/>
            <w:vAlign w:val="center"/>
          </w:tcPr>
          <w:p w14:paraId="5C6745C3" w14:textId="2871A5F8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Fonts w:cs="Times New Roman"/>
              </w:rPr>
              <w:t>Чутливий до АМП при стандартному режимі дозування</w:t>
            </w:r>
            <w:r w:rsidRPr="00C30D1D">
              <w:rPr>
                <w:rFonts w:cs="Times New Roman"/>
                <w:lang w:val="ru-RU"/>
              </w:rPr>
              <w:t xml:space="preserve"> (</w:t>
            </w:r>
            <w:r>
              <w:rPr>
                <w:rFonts w:cs="Times New Roman"/>
                <w:lang w:val="en-US"/>
              </w:rPr>
              <w:t>S</w:t>
            </w:r>
            <w:r w:rsidRPr="00C30D1D">
              <w:rPr>
                <w:rFonts w:cs="Times New Roman"/>
                <w:lang w:val="ru-RU"/>
              </w:rPr>
              <w:t>)</w:t>
            </w:r>
          </w:p>
        </w:tc>
        <w:tc>
          <w:tcPr>
            <w:tcW w:w="1386" w:type="dxa"/>
            <w:vAlign w:val="center"/>
          </w:tcPr>
          <w:p w14:paraId="00EC2D33" w14:textId="35EA9A8A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Fonts w:cs="Times New Roman"/>
              </w:rPr>
              <w:t>Чутливий до АМП при збільшення експозиції</w:t>
            </w:r>
            <w:r w:rsidRPr="00C30D1D">
              <w:rPr>
                <w:rFonts w:cs="Times New Roman"/>
                <w:lang w:val="ru-RU"/>
              </w:rPr>
              <w:t xml:space="preserve"> (</w:t>
            </w:r>
            <w:r>
              <w:rPr>
                <w:rFonts w:cs="Times New Roman"/>
                <w:lang w:val="en-US"/>
              </w:rPr>
              <w:t>I</w:t>
            </w:r>
            <w:r w:rsidRPr="00C30D1D">
              <w:rPr>
                <w:rFonts w:cs="Times New Roman"/>
                <w:lang w:val="ru-RU"/>
              </w:rPr>
              <w:t>)</w:t>
            </w:r>
          </w:p>
        </w:tc>
        <w:tc>
          <w:tcPr>
            <w:tcW w:w="1306" w:type="dxa"/>
            <w:vAlign w:val="center"/>
          </w:tcPr>
          <w:p w14:paraId="7F8EAB74" w14:textId="36AA2A4D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center"/>
              <w:rPr>
                <w:rStyle w:val="20"/>
                <w:color w:val="000000"/>
                <w:lang w:eastAsia="uk-UA"/>
              </w:rPr>
            </w:pPr>
            <w:r>
              <w:rPr>
                <w:rFonts w:cs="Times New Roman"/>
              </w:rPr>
              <w:t>Стійкий до АМП</w:t>
            </w:r>
            <w:r>
              <w:rPr>
                <w:rFonts w:cs="Times New Roman"/>
                <w:lang w:val="en-US"/>
              </w:rPr>
              <w:t>(R)</w:t>
            </w:r>
          </w:p>
        </w:tc>
      </w:tr>
      <w:tr w:rsidR="008968FD" w14:paraId="0E934525" w14:textId="77777777" w:rsidTr="00CF175F">
        <w:tc>
          <w:tcPr>
            <w:tcW w:w="538" w:type="dxa"/>
          </w:tcPr>
          <w:p w14:paraId="09EFB34B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2207" w:type="dxa"/>
          </w:tcPr>
          <w:p w14:paraId="4BBDF5B3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1447" w:type="dxa"/>
          </w:tcPr>
          <w:p w14:paraId="5187A95F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1341" w:type="dxa"/>
          </w:tcPr>
          <w:p w14:paraId="5C797714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1630" w:type="dxa"/>
          </w:tcPr>
          <w:p w14:paraId="3ADA24BD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1386" w:type="dxa"/>
          </w:tcPr>
          <w:p w14:paraId="5DC044C5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  <w:tc>
          <w:tcPr>
            <w:tcW w:w="1306" w:type="dxa"/>
          </w:tcPr>
          <w:p w14:paraId="341B18CD" w14:textId="77777777" w:rsidR="008968FD" w:rsidRDefault="008968FD" w:rsidP="008968FD">
            <w:pPr>
              <w:pStyle w:val="2"/>
              <w:shd w:val="clear" w:color="auto" w:fill="auto"/>
              <w:tabs>
                <w:tab w:val="left" w:pos="1066"/>
              </w:tabs>
              <w:spacing w:line="240" w:lineRule="auto"/>
              <w:ind w:right="-2"/>
              <w:jc w:val="left"/>
              <w:rPr>
                <w:rStyle w:val="20"/>
                <w:color w:val="000000"/>
                <w:lang w:eastAsia="uk-UA"/>
              </w:rPr>
            </w:pPr>
          </w:p>
        </w:tc>
      </w:tr>
    </w:tbl>
    <w:p w14:paraId="53028057" w14:textId="77777777" w:rsidR="00CF175F" w:rsidRDefault="00CF175F" w:rsidP="008238BD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eastAsia="uk-UA"/>
        </w:rPr>
      </w:pPr>
    </w:p>
    <w:p w14:paraId="2C5ABE2B" w14:textId="7554D87F" w:rsidR="008968FD" w:rsidRDefault="00CF175F" w:rsidP="008238BD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eastAsia="uk-UA"/>
        </w:rPr>
      </w:pPr>
      <w:r>
        <w:rPr>
          <w:rStyle w:val="20"/>
          <w:color w:val="000000"/>
          <w:lang w:eastAsia="uk-UA"/>
        </w:rPr>
        <w:t>Д</w:t>
      </w:r>
      <w:r w:rsidR="008238BD">
        <w:rPr>
          <w:rStyle w:val="20"/>
          <w:color w:val="000000"/>
          <w:lang w:eastAsia="uk-UA"/>
        </w:rPr>
        <w:t>жерела інформації:</w:t>
      </w:r>
    </w:p>
    <w:p w14:paraId="65E4F630" w14:textId="2FFB0237" w:rsidR="008238BD" w:rsidRDefault="008238BD" w:rsidP="008238BD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val="en-US" w:eastAsia="uk-UA"/>
        </w:rPr>
      </w:pPr>
      <w:r>
        <w:rPr>
          <w:rFonts w:cs="Times New Roman"/>
        </w:rPr>
        <w:t>–</w:t>
      </w:r>
      <w:r>
        <w:rPr>
          <w:rStyle w:val="20"/>
          <w:color w:val="000000"/>
          <w:lang w:eastAsia="uk-UA"/>
        </w:rPr>
        <w:t xml:space="preserve"> журнали результатів бактеріологічних досліджень, </w:t>
      </w:r>
      <w:r>
        <w:rPr>
          <w:rStyle w:val="20"/>
          <w:color w:val="000000"/>
          <w:lang w:val="en-US" w:eastAsia="uk-UA"/>
        </w:rPr>
        <w:t xml:space="preserve"> WHONET</w:t>
      </w:r>
    </w:p>
    <w:p w14:paraId="4B90C049" w14:textId="4AB08146" w:rsidR="008238BD" w:rsidRDefault="008238BD" w:rsidP="008238BD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eastAsia="uk-UA"/>
        </w:rPr>
      </w:pPr>
      <w:r>
        <w:rPr>
          <w:rFonts w:cs="Times New Roman"/>
        </w:rPr>
        <w:t>–</w:t>
      </w:r>
      <w:r>
        <w:rPr>
          <w:rStyle w:val="20"/>
          <w:color w:val="000000"/>
          <w:lang w:val="en-US" w:eastAsia="uk-UA"/>
        </w:rPr>
        <w:t xml:space="preserve"> </w:t>
      </w:r>
      <w:r>
        <w:rPr>
          <w:rStyle w:val="20"/>
          <w:color w:val="000000"/>
          <w:lang w:eastAsia="uk-UA"/>
        </w:rPr>
        <w:t>дані лікуючих лікарів (</w:t>
      </w:r>
      <w:r w:rsidR="00580699">
        <w:rPr>
          <w:rStyle w:val="20"/>
          <w:color w:val="000000"/>
          <w:lang w:eastAsia="uk-UA"/>
        </w:rPr>
        <w:t>медична карта стаціонарного хворого</w:t>
      </w:r>
      <w:r>
        <w:rPr>
          <w:rStyle w:val="20"/>
          <w:color w:val="000000"/>
          <w:lang w:eastAsia="uk-UA"/>
        </w:rPr>
        <w:t>),</w:t>
      </w:r>
    </w:p>
    <w:p w14:paraId="3BD03E3B" w14:textId="20A5AFFB" w:rsidR="008238BD" w:rsidRPr="008238BD" w:rsidRDefault="008238BD" w:rsidP="00AE72E4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eastAsia="uk-UA"/>
        </w:rPr>
      </w:pPr>
      <w:r>
        <w:rPr>
          <w:rFonts w:cs="Times New Roman"/>
        </w:rPr>
        <w:t>–</w:t>
      </w:r>
      <w:r>
        <w:rPr>
          <w:rStyle w:val="20"/>
          <w:color w:val="000000"/>
          <w:lang w:eastAsia="uk-UA"/>
        </w:rPr>
        <w:t xml:space="preserve"> електронні форми збору даних щодо ІПНМД (ІОХВ, КАІК</w:t>
      </w:r>
      <w:r w:rsidR="00AE72E4">
        <w:rPr>
          <w:rStyle w:val="20"/>
          <w:color w:val="000000"/>
          <w:lang w:eastAsia="uk-UA"/>
        </w:rPr>
        <w:t>, КАІСВШ, ВАП</w:t>
      </w:r>
      <w:r>
        <w:rPr>
          <w:rStyle w:val="20"/>
          <w:color w:val="000000"/>
          <w:lang w:eastAsia="uk-UA"/>
        </w:rPr>
        <w:t xml:space="preserve">). </w:t>
      </w:r>
    </w:p>
    <w:p w14:paraId="79987904" w14:textId="1B1F8A3B" w:rsidR="00AE72E4" w:rsidRDefault="00AE72E4" w:rsidP="00AE72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Ключові показники, аудит та контроль якості</w:t>
      </w:r>
    </w:p>
    <w:p w14:paraId="6967886F" w14:textId="0DD5CEA8" w:rsidR="00AE72E4" w:rsidRDefault="00AE72E4" w:rsidP="00AE72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Внутрішній аудит здійснюється завідувачем відділення.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217821" w:rsidRPr="00CF19B1" w14:paraId="249B596A" w14:textId="77777777" w:rsidTr="0067208A">
        <w:tc>
          <w:tcPr>
            <w:tcW w:w="9629" w:type="dxa"/>
            <w:gridSpan w:val="3"/>
          </w:tcPr>
          <w:p w14:paraId="78670E45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</w:rPr>
              <w:lastRenderedPageBreak/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217821" w:rsidRPr="00CF19B1" w14:paraId="0C266BC5" w14:textId="77777777" w:rsidTr="0067208A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76C20428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217821" w:rsidRPr="00CF19B1" w14:paraId="778C0158" w14:textId="77777777" w:rsidTr="0067208A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1426" w14:textId="77777777" w:rsidR="00217821" w:rsidRPr="00CF19B1" w:rsidRDefault="00217821" w:rsidP="006720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МОНІТОРИНГ ЗА МІКРООРГАНІЗМАМИ ПРИ НЕГОСПІТАЛЬНИХ ЗАХВОРЮВАННЯХ ТА ІНФЕКЦІЙНИХ ХВОРОБАХ, ПОВ’ЯЗАНИХ З НАДАННЯМ МЕДИЧНОЇ ДОПОМОГИ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664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A33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217821" w:rsidRPr="00CF19B1" w14:paraId="6D6442AC" w14:textId="77777777" w:rsidTr="0067208A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D5C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DF2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97D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217821" w:rsidRPr="00CF19B1" w14:paraId="401230F4" w14:textId="77777777" w:rsidTr="0067208A">
        <w:trPr>
          <w:trHeight w:val="221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0C3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7A" w14:textId="77777777" w:rsidR="00217821" w:rsidRPr="00CF19B1" w:rsidRDefault="00217821" w:rsidP="0067208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3 з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</w:tbl>
    <w:p w14:paraId="5B982F9A" w14:textId="77777777" w:rsidR="00217821" w:rsidRDefault="00217821" w:rsidP="00AE72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E9FF70" w14:textId="5A1E6867" w:rsidR="00AE72E4" w:rsidRPr="00EE7798" w:rsidRDefault="00AE72E4" w:rsidP="00AE72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98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</w:t>
      </w:r>
      <w:r>
        <w:rPr>
          <w:rFonts w:ascii="Times New Roman" w:hAnsi="Times New Roman" w:cs="Times New Roman"/>
          <w:sz w:val="24"/>
          <w:szCs w:val="24"/>
        </w:rPr>
        <w:t>, ВІК.</w:t>
      </w:r>
    </w:p>
    <w:p w14:paraId="02F941DC" w14:textId="77777777" w:rsidR="00AE72E4" w:rsidRDefault="00AE72E4" w:rsidP="00AE72E4">
      <w:pPr>
        <w:pStyle w:val="2"/>
        <w:tabs>
          <w:tab w:val="left" w:pos="1066"/>
        </w:tabs>
        <w:spacing w:line="240" w:lineRule="auto"/>
        <w:ind w:firstLine="709"/>
        <w:rPr>
          <w:rFonts w:cs="Times New Roman"/>
        </w:rPr>
      </w:pPr>
      <w:r w:rsidRPr="00C31171">
        <w:rPr>
          <w:rFonts w:cs="Times New Roman"/>
          <w:bCs/>
        </w:rPr>
        <w:t xml:space="preserve">Ключовим показником ефективності процесу дотримання </w:t>
      </w:r>
      <w:r>
        <w:rPr>
          <w:rFonts w:cs="Times New Roman"/>
          <w:bCs/>
        </w:rPr>
        <w:t>СОП</w:t>
      </w:r>
      <w:r w:rsidRPr="00C31171">
        <w:rPr>
          <w:rFonts w:cs="Times New Roman"/>
          <w:bCs/>
        </w:rPr>
        <w:t xml:space="preserve"> є зниження </w:t>
      </w:r>
      <w:r>
        <w:rPr>
          <w:rFonts w:cs="Times New Roman"/>
          <w:bCs/>
        </w:rPr>
        <w:t>антибактеріальної резистентності</w:t>
      </w:r>
      <w:r w:rsidRPr="00C31171">
        <w:rPr>
          <w:rFonts w:cs="Times New Roman"/>
          <w:bCs/>
        </w:rPr>
        <w:t>.</w:t>
      </w:r>
    </w:p>
    <w:p w14:paraId="1B0699E2" w14:textId="4A8F5D71" w:rsidR="00AE72E4" w:rsidRPr="00715A43" w:rsidRDefault="00AE72E4" w:rsidP="00AE72E4">
      <w:pPr>
        <w:pStyle w:val="2"/>
        <w:tabs>
          <w:tab w:val="left" w:pos="4211"/>
        </w:tabs>
        <w:spacing w:line="240" w:lineRule="auto"/>
        <w:ind w:right="850" w:firstLine="709"/>
        <w:rPr>
          <w:rStyle w:val="20"/>
          <w:rFonts w:cs="Times New Roman"/>
          <w:color w:val="000000"/>
          <w:lang w:eastAsia="uk-UA"/>
        </w:rPr>
      </w:pPr>
      <w:r>
        <w:rPr>
          <w:rStyle w:val="21"/>
          <w:rFonts w:cs="Times New Roman"/>
          <w:u w:val="none"/>
          <w:lang w:eastAsia="uk-UA"/>
        </w:rPr>
        <w:t>7</w:t>
      </w:r>
      <w:r w:rsidRPr="00715A43">
        <w:rPr>
          <w:rStyle w:val="21"/>
          <w:rFonts w:cs="Times New Roman"/>
          <w:u w:val="none"/>
          <w:lang w:eastAsia="uk-UA"/>
        </w:rPr>
        <w:t xml:space="preserve">. </w:t>
      </w:r>
      <w:r>
        <w:rPr>
          <w:rStyle w:val="21"/>
          <w:rFonts w:cs="Times New Roman"/>
          <w:u w:val="none"/>
          <w:lang w:eastAsia="uk-UA"/>
        </w:rPr>
        <w:t>Використані документи</w:t>
      </w:r>
      <w:r w:rsidRPr="00715A43">
        <w:rPr>
          <w:rStyle w:val="20"/>
          <w:rFonts w:cs="Times New Roman"/>
          <w:color w:val="000000"/>
          <w:lang w:eastAsia="uk-UA"/>
        </w:rPr>
        <w:t xml:space="preserve"> </w:t>
      </w:r>
    </w:p>
    <w:p w14:paraId="674A3290" w14:textId="77777777" w:rsidR="00AE72E4" w:rsidRPr="00B61A58" w:rsidRDefault="00AE72E4" w:rsidP="00B61A58">
      <w:pPr>
        <w:pStyle w:val="2"/>
        <w:tabs>
          <w:tab w:val="left" w:pos="4211"/>
          <w:tab w:val="left" w:pos="9070"/>
        </w:tabs>
        <w:spacing w:line="240" w:lineRule="auto"/>
        <w:ind w:right="-2" w:firstLine="709"/>
        <w:rPr>
          <w:rStyle w:val="20"/>
          <w:rFonts w:cs="Times New Roman"/>
          <w:lang w:eastAsia="uk-UA"/>
        </w:rPr>
      </w:pPr>
      <w:r w:rsidRPr="00B61A58">
        <w:rPr>
          <w:rStyle w:val="20"/>
          <w:rFonts w:cs="Times New Roman"/>
          <w:lang w:eastAsia="uk-UA"/>
        </w:rPr>
        <w:t>1. «Інструкція з впровадження адміністрування</w:t>
      </w:r>
      <w:r w:rsidRPr="00B61A58">
        <w:rPr>
          <w:rFonts w:cs="Times New Roman"/>
        </w:rPr>
        <w:t xml:space="preserve"> </w:t>
      </w:r>
      <w:r w:rsidRPr="00B61A58">
        <w:rPr>
          <w:rStyle w:val="20"/>
          <w:rFonts w:cs="Times New Roman"/>
          <w:lang w:eastAsia="uk-UA"/>
        </w:rPr>
        <w:t>антимікробних препаратів в закладах охорони здоров’я, які надають медичну допомогу в стаціонарних умовах» затверджена Наказом МОЗ України від 03.08.2021 р. № 1614.</w:t>
      </w:r>
    </w:p>
    <w:p w14:paraId="2482B8BF" w14:textId="77777777" w:rsidR="00AE72E4" w:rsidRPr="00B61A58" w:rsidRDefault="00AE72E4" w:rsidP="00B61A58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sz w:val="24"/>
          <w:szCs w:val="24"/>
        </w:rPr>
      </w:pPr>
      <w:r w:rsidRPr="00B61A58">
        <w:rPr>
          <w:rStyle w:val="20"/>
          <w:rFonts w:cs="Times New Roman"/>
          <w:sz w:val="24"/>
          <w:szCs w:val="24"/>
          <w:lang w:eastAsia="uk-UA"/>
        </w:rPr>
        <w:t>2.</w:t>
      </w:r>
      <w:r w:rsidRPr="00B61A58">
        <w:rPr>
          <w:rStyle w:val="40"/>
          <w:rFonts w:cs="Times New Roman"/>
          <w:sz w:val="24"/>
          <w:szCs w:val="24"/>
        </w:rPr>
        <w:t xml:space="preserve"> Наказ МОЗ України від 15.05.2022 р. № 822 «Про затвердження Стандарту «Парентеральна периопераційна антибіотикопрофілактика».</w:t>
      </w:r>
    </w:p>
    <w:p w14:paraId="45F64995" w14:textId="77777777" w:rsidR="00AE72E4" w:rsidRPr="00B61A58" w:rsidRDefault="00AE72E4" w:rsidP="00B61A58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sz w:val="24"/>
          <w:szCs w:val="24"/>
        </w:rPr>
      </w:pPr>
      <w:r w:rsidRPr="00B61A58">
        <w:rPr>
          <w:rStyle w:val="40"/>
          <w:rFonts w:cs="Times New Roman"/>
          <w:sz w:val="24"/>
          <w:szCs w:val="24"/>
        </w:rPr>
        <w:t xml:space="preserve">3. Наказ МОЗ України від 23.08.2023 р. № 1513 «Про затвердження Стандарту медичної допомоги «Раціональне застосування антибактеріальних і </w:t>
      </w:r>
      <w:proofErr w:type="spellStart"/>
      <w:r w:rsidRPr="00B61A58">
        <w:rPr>
          <w:rStyle w:val="40"/>
          <w:rFonts w:cs="Times New Roman"/>
          <w:sz w:val="24"/>
          <w:szCs w:val="24"/>
        </w:rPr>
        <w:t>антифугальних</w:t>
      </w:r>
      <w:proofErr w:type="spellEnd"/>
      <w:r w:rsidRPr="00B61A58">
        <w:rPr>
          <w:rStyle w:val="40"/>
          <w:rFonts w:cs="Times New Roman"/>
          <w:sz w:val="24"/>
          <w:szCs w:val="24"/>
        </w:rPr>
        <w:t xml:space="preserve"> препаратів з лікувальною та профілактичною метою».</w:t>
      </w:r>
    </w:p>
    <w:p w14:paraId="05A3C746" w14:textId="7243B15E" w:rsidR="008968FD" w:rsidRDefault="00AE72E4" w:rsidP="00B61A58">
      <w:pPr>
        <w:pStyle w:val="2"/>
        <w:tabs>
          <w:tab w:val="left" w:pos="1066"/>
        </w:tabs>
        <w:spacing w:line="240" w:lineRule="auto"/>
        <w:ind w:right="-2" w:firstLine="709"/>
        <w:rPr>
          <w:rStyle w:val="40"/>
          <w:rFonts w:cs="Times New Roman"/>
          <w:sz w:val="24"/>
        </w:rPr>
      </w:pPr>
      <w:r w:rsidRPr="00B61A58">
        <w:rPr>
          <w:rStyle w:val="40"/>
          <w:rFonts w:cs="Times New Roman"/>
          <w:sz w:val="24"/>
        </w:rPr>
        <w:t>4. Наказ МОЗ України від 27.02.2023 р. № 403 «</w:t>
      </w:r>
      <w:r w:rsidRPr="00B61A58">
        <w:rPr>
          <w:rFonts w:cs="Times New Roman"/>
          <w:shd w:val="clear" w:color="auto" w:fill="FFFFFF"/>
        </w:rPr>
        <w:t>Про затвердження Порядку проведення посиленого епідеміологічного нагляду за протимікробною резистентністю мікроорганізмів, що спричиняють гнійно-запальні інфекції ран у поранених внаслідок бойових дій</w:t>
      </w:r>
      <w:r w:rsidRPr="00B61A58">
        <w:rPr>
          <w:rStyle w:val="40"/>
          <w:rFonts w:cs="Times New Roman"/>
          <w:sz w:val="24"/>
        </w:rPr>
        <w:t>».</w:t>
      </w:r>
    </w:p>
    <w:p w14:paraId="29F84934" w14:textId="678319AD" w:rsidR="00217821" w:rsidRPr="00217821" w:rsidRDefault="00217821" w:rsidP="00B61A58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lang w:eastAsia="uk-UA"/>
        </w:rPr>
      </w:pPr>
      <w:r>
        <w:rPr>
          <w:rStyle w:val="40"/>
          <w:rFonts w:cs="Times New Roman"/>
          <w:sz w:val="24"/>
        </w:rPr>
        <w:t xml:space="preserve">5. </w:t>
      </w:r>
      <w:r>
        <w:rPr>
          <w:rStyle w:val="20"/>
          <w:rFonts w:cs="Times New Roman"/>
        </w:rPr>
        <w:t>Н</w:t>
      </w:r>
      <w:r w:rsidRPr="00217821">
        <w:rPr>
          <w:rStyle w:val="20"/>
          <w:rFonts w:cs="Times New Roman"/>
        </w:rPr>
        <w:t>аказ МОЗ України від 15.</w:t>
      </w:r>
      <w:r>
        <w:rPr>
          <w:rStyle w:val="20"/>
          <w:rFonts w:cs="Times New Roman"/>
        </w:rPr>
        <w:t xml:space="preserve">07.2021 р. № </w:t>
      </w:r>
      <w:r w:rsidRPr="00217821">
        <w:rPr>
          <w:rStyle w:val="20"/>
          <w:rFonts w:cs="Times New Roman"/>
        </w:rPr>
        <w:t xml:space="preserve">1447 </w:t>
      </w:r>
      <w:r>
        <w:rPr>
          <w:rStyle w:val="20"/>
          <w:rFonts w:cs="Times New Roman"/>
        </w:rPr>
        <w:t>«</w:t>
      </w:r>
      <w:r w:rsidRPr="00217821">
        <w:rPr>
          <w:color w:val="333333"/>
          <w:shd w:val="clear" w:color="auto" w:fill="FFFFFF"/>
        </w:rPr>
        <w:t>Про затвердження Зміни до Критеріїв, за якими визначаються випадки інфекційних та паразитарних захворювань, які підлягають реєстрації</w:t>
      </w:r>
      <w:r>
        <w:rPr>
          <w:color w:val="333333"/>
          <w:shd w:val="clear" w:color="auto" w:fill="FFFFFF"/>
        </w:rPr>
        <w:t>»</w:t>
      </w:r>
      <w:r w:rsidRPr="00217821">
        <w:rPr>
          <w:rStyle w:val="20"/>
          <w:rFonts w:cs="Times New Roman"/>
        </w:rPr>
        <w:t>.</w:t>
      </w:r>
    </w:p>
    <w:p w14:paraId="32165DC9" w14:textId="77777777" w:rsidR="008968FD" w:rsidRPr="00B61A58" w:rsidRDefault="008968FD" w:rsidP="00B61A58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lang w:eastAsia="uk-UA"/>
        </w:rPr>
      </w:pPr>
    </w:p>
    <w:p w14:paraId="33B0AFB4" w14:textId="1C5153F3" w:rsidR="008968FD" w:rsidRDefault="008968FD" w:rsidP="008238BD">
      <w:pPr>
        <w:pStyle w:val="2"/>
        <w:tabs>
          <w:tab w:val="left" w:pos="1066"/>
        </w:tabs>
        <w:spacing w:line="240" w:lineRule="auto"/>
        <w:ind w:right="-2" w:firstLine="709"/>
        <w:jc w:val="left"/>
        <w:rPr>
          <w:rStyle w:val="20"/>
          <w:color w:val="000000"/>
          <w:lang w:eastAsia="uk-UA"/>
        </w:rPr>
      </w:pPr>
    </w:p>
    <w:p w14:paraId="4D073C5B" w14:textId="46E712E6" w:rsidR="00011856" w:rsidRDefault="00AE72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74C09" w14:textId="2A2454EB" w:rsidR="00651360" w:rsidRDefault="009E12B5" w:rsidP="00AE72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651360" w:rsidRPr="00CF19B1" w14:paraId="1240A09A" w14:textId="77777777" w:rsidTr="00C72504">
        <w:tc>
          <w:tcPr>
            <w:tcW w:w="9629" w:type="dxa"/>
            <w:gridSpan w:val="3"/>
          </w:tcPr>
          <w:p w14:paraId="536CDBFF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651360" w:rsidRPr="00CF19B1" w14:paraId="34750A06" w14:textId="77777777" w:rsidTr="00C72504">
        <w:tc>
          <w:tcPr>
            <w:tcW w:w="9629" w:type="dxa"/>
            <w:gridSpan w:val="3"/>
          </w:tcPr>
          <w:p w14:paraId="545DFB0D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651360" w:rsidRPr="00CF19B1" w14:paraId="3E4EFD7A" w14:textId="77777777" w:rsidTr="00C72504">
        <w:tc>
          <w:tcPr>
            <w:tcW w:w="5382" w:type="dxa"/>
            <w:vMerge w:val="restart"/>
            <w:vAlign w:val="center"/>
          </w:tcPr>
          <w:p w14:paraId="090E5C07" w14:textId="24B90E7B" w:rsidR="00651360" w:rsidRPr="00CF19B1" w:rsidRDefault="00D64D46" w:rsidP="00C725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МОНІТОРИНГ ЗА МІКРООРГАНІЗМАМИ ПРИ НЕГОСПІТАЛЬНИХ ЗАХВОРЮВАННЯХ ТА ІНФЕКЦІЙНИХ ХВОРОБАХ, ПОВ’ЯЗАНИХ З НАДАННЯМ МЕДИЧНОЇ ДОПОМОГИ</w:t>
            </w:r>
          </w:p>
        </w:tc>
        <w:tc>
          <w:tcPr>
            <w:tcW w:w="2336" w:type="dxa"/>
          </w:tcPr>
          <w:p w14:paraId="06ED35D7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55371C8C" w14:textId="7B218DCA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4B0F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64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360" w:rsidRPr="00CF19B1" w14:paraId="62FD78B5" w14:textId="77777777" w:rsidTr="00C72504">
        <w:tc>
          <w:tcPr>
            <w:tcW w:w="5382" w:type="dxa"/>
            <w:vMerge/>
          </w:tcPr>
          <w:p w14:paraId="775F0A42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1419771F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2FFB9E87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651360" w:rsidRPr="00CF19B1" w14:paraId="4DC21C22" w14:textId="77777777" w:rsidTr="00C72504">
        <w:trPr>
          <w:trHeight w:val="221"/>
        </w:trPr>
        <w:tc>
          <w:tcPr>
            <w:tcW w:w="5382" w:type="dxa"/>
            <w:vMerge/>
          </w:tcPr>
          <w:p w14:paraId="310CA586" w14:textId="77777777" w:rsidR="00651360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4D36E37D" w14:textId="2A59EA22" w:rsidR="00651360" w:rsidRPr="00CF19B1" w:rsidRDefault="00404546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 w:rsidR="00061687">
              <w:rPr>
                <w:rFonts w:ascii="Times New Roman" w:hAnsi="Times New Roman" w:cs="Times New Roman"/>
                <w:color w:val="000000"/>
                <w:sz w:val="24"/>
              </w:rPr>
              <w:t>4 з 5</w:t>
            </w:r>
          </w:p>
        </w:tc>
      </w:tr>
    </w:tbl>
    <w:p w14:paraId="2ABE2982" w14:textId="77777777" w:rsidR="00651360" w:rsidRPr="00945AD6" w:rsidRDefault="00651360" w:rsidP="009E12B5">
      <w:pPr>
        <w:pStyle w:val="Standard"/>
        <w:rPr>
          <w:rFonts w:ascii="Times New Roman" w:hAnsi="Times New Roman" w:cs="Times New Roman"/>
        </w:rPr>
      </w:pPr>
    </w:p>
    <w:p w14:paraId="5C4B1BF1" w14:textId="77777777" w:rsidR="009E12B5" w:rsidRPr="00945AD6" w:rsidRDefault="003A51C8" w:rsidP="00B83107">
      <w:pPr>
        <w:pStyle w:val="3"/>
        <w:tabs>
          <w:tab w:val="left" w:pos="325"/>
        </w:tabs>
        <w:ind w:right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487BE3D6" w14:textId="77777777" w:rsidR="005D3D6F" w:rsidRDefault="005D3D6F" w:rsidP="00AA0370">
      <w:pPr>
        <w:pStyle w:val="a4"/>
        <w:spacing w:after="0"/>
        <w:ind w:left="0" w:firstLine="709"/>
        <w:jc w:val="both"/>
        <w:rPr>
          <w:rStyle w:val="spanrvts0"/>
          <w:rFonts w:eastAsia="DejaVu Sans"/>
        </w:rPr>
      </w:pPr>
    </w:p>
    <w:p w14:paraId="53E0692D" w14:textId="77777777" w:rsidR="007D3181" w:rsidRPr="00CF19B1" w:rsidRDefault="007D3181" w:rsidP="007D318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7D3181" w:rsidRPr="00CF19B1" w14:paraId="05E9A4B7" w14:textId="77777777" w:rsidTr="00C72504">
        <w:tc>
          <w:tcPr>
            <w:tcW w:w="817" w:type="dxa"/>
            <w:vAlign w:val="center"/>
          </w:tcPr>
          <w:p w14:paraId="632FB46B" w14:textId="77777777" w:rsidR="007D3181" w:rsidRPr="00CF19B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14:paraId="38295B3E" w14:textId="77777777" w:rsidR="007D3181" w:rsidRPr="00CF19B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259E225B" w14:textId="77777777" w:rsidR="007D3181" w:rsidRPr="00CF19B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14:paraId="3E98C5D0" w14:textId="77777777" w:rsidR="007D3181" w:rsidRPr="00CF19B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14:paraId="4660A15C" w14:textId="77777777" w:rsidTr="00C72504">
        <w:tc>
          <w:tcPr>
            <w:tcW w:w="817" w:type="dxa"/>
          </w:tcPr>
          <w:p w14:paraId="6F60C66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A7AFD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127A5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9EC395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BC1E869" w14:textId="77777777" w:rsidTr="00C72504">
        <w:tc>
          <w:tcPr>
            <w:tcW w:w="817" w:type="dxa"/>
          </w:tcPr>
          <w:p w14:paraId="041B2FB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01A15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3988DF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8ABEA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C253EB2" w14:textId="77777777" w:rsidTr="00C72504">
        <w:tc>
          <w:tcPr>
            <w:tcW w:w="817" w:type="dxa"/>
          </w:tcPr>
          <w:p w14:paraId="48FDDDD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E341E7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0820FF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AAD11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8FDBFD8" w14:textId="77777777" w:rsidTr="00C72504">
        <w:tc>
          <w:tcPr>
            <w:tcW w:w="817" w:type="dxa"/>
          </w:tcPr>
          <w:p w14:paraId="2BE3017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BCF58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224CD3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8E2345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FE8A06D" w14:textId="77777777" w:rsidTr="00C72504">
        <w:tc>
          <w:tcPr>
            <w:tcW w:w="817" w:type="dxa"/>
          </w:tcPr>
          <w:p w14:paraId="69B5B90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89240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38077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845CC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0ACAB4B" w14:textId="77777777" w:rsidTr="00C72504">
        <w:tc>
          <w:tcPr>
            <w:tcW w:w="817" w:type="dxa"/>
          </w:tcPr>
          <w:p w14:paraId="5A5F56C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9100B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D4251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9FFCA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DC6E4F5" w14:textId="77777777" w:rsidTr="00C72504">
        <w:tc>
          <w:tcPr>
            <w:tcW w:w="817" w:type="dxa"/>
          </w:tcPr>
          <w:p w14:paraId="2B345C8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CE595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45741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082320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BA08D4D" w14:textId="77777777" w:rsidTr="00C72504">
        <w:tc>
          <w:tcPr>
            <w:tcW w:w="817" w:type="dxa"/>
          </w:tcPr>
          <w:p w14:paraId="224A426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E13FA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52ECC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151D68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2938F07" w14:textId="77777777" w:rsidTr="00C72504">
        <w:tc>
          <w:tcPr>
            <w:tcW w:w="817" w:type="dxa"/>
          </w:tcPr>
          <w:p w14:paraId="0959B81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F7FA3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47AC4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A83F5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1CF0916" w14:textId="77777777" w:rsidTr="00C72504">
        <w:tc>
          <w:tcPr>
            <w:tcW w:w="817" w:type="dxa"/>
          </w:tcPr>
          <w:p w14:paraId="31E2DAE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6F3D3A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30CDAA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F2C4E9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91D186E" w14:textId="77777777" w:rsidTr="00C72504">
        <w:tc>
          <w:tcPr>
            <w:tcW w:w="817" w:type="dxa"/>
          </w:tcPr>
          <w:p w14:paraId="6E9C66D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22E5E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DAC2F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D76FEE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2D6A17E" w14:textId="77777777" w:rsidTr="00C72504">
        <w:tc>
          <w:tcPr>
            <w:tcW w:w="817" w:type="dxa"/>
          </w:tcPr>
          <w:p w14:paraId="5C3EFA8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1D147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A6390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0E66C5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39A73F7" w14:textId="77777777" w:rsidTr="00C72504">
        <w:tc>
          <w:tcPr>
            <w:tcW w:w="817" w:type="dxa"/>
          </w:tcPr>
          <w:p w14:paraId="6EFE237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A4152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CD43F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0B5A57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4A5681B" w14:textId="77777777" w:rsidTr="00C72504">
        <w:tc>
          <w:tcPr>
            <w:tcW w:w="817" w:type="dxa"/>
          </w:tcPr>
          <w:p w14:paraId="675FB67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E8534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4CF359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47AC3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D079CA7" w14:textId="77777777" w:rsidTr="00C72504">
        <w:tc>
          <w:tcPr>
            <w:tcW w:w="817" w:type="dxa"/>
          </w:tcPr>
          <w:p w14:paraId="4897B64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F381C1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9B03A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3E7572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6F3D99A" w14:textId="77777777" w:rsidTr="00C72504">
        <w:tc>
          <w:tcPr>
            <w:tcW w:w="817" w:type="dxa"/>
          </w:tcPr>
          <w:p w14:paraId="2811ADE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4A2F4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05340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AAAE7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BCA9230" w14:textId="77777777" w:rsidTr="00C72504">
        <w:tc>
          <w:tcPr>
            <w:tcW w:w="817" w:type="dxa"/>
          </w:tcPr>
          <w:p w14:paraId="03EFE90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CA68D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23B5C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0242D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4790914" w14:textId="77777777" w:rsidTr="00C72504">
        <w:tc>
          <w:tcPr>
            <w:tcW w:w="817" w:type="dxa"/>
          </w:tcPr>
          <w:p w14:paraId="455706B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AA6F8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3866DD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73056A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001EC1D" w14:textId="77777777" w:rsidTr="00C72504">
        <w:tc>
          <w:tcPr>
            <w:tcW w:w="817" w:type="dxa"/>
          </w:tcPr>
          <w:p w14:paraId="225E17E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C72E3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44CA2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0BE94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A18C467" w14:textId="77777777" w:rsidTr="00C72504">
        <w:tc>
          <w:tcPr>
            <w:tcW w:w="817" w:type="dxa"/>
          </w:tcPr>
          <w:p w14:paraId="24CBF6C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C69C1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15DEA0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E6FA2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1842ECC" w14:textId="77777777" w:rsidTr="00C72504">
        <w:tc>
          <w:tcPr>
            <w:tcW w:w="817" w:type="dxa"/>
          </w:tcPr>
          <w:p w14:paraId="4333696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5F60E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41602A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B71382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77103EA" w14:textId="77777777" w:rsidTr="00C72504">
        <w:tc>
          <w:tcPr>
            <w:tcW w:w="817" w:type="dxa"/>
          </w:tcPr>
          <w:p w14:paraId="570420E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6EFAC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096D13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4E45A8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9E42952" w14:textId="77777777" w:rsidTr="00C72504">
        <w:tc>
          <w:tcPr>
            <w:tcW w:w="817" w:type="dxa"/>
          </w:tcPr>
          <w:p w14:paraId="45B02E5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EF26C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BAEC82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B424F2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B58C240" w14:textId="77777777" w:rsidTr="00C72504">
        <w:tc>
          <w:tcPr>
            <w:tcW w:w="817" w:type="dxa"/>
          </w:tcPr>
          <w:p w14:paraId="0111FCA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15EEDB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7901C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4619C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46BDAE2" w14:textId="77777777" w:rsidTr="00C72504">
        <w:tc>
          <w:tcPr>
            <w:tcW w:w="817" w:type="dxa"/>
          </w:tcPr>
          <w:p w14:paraId="3720DB3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87AE6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A39A11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E5F81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DB74278" w14:textId="77777777" w:rsidTr="00C72504">
        <w:tc>
          <w:tcPr>
            <w:tcW w:w="817" w:type="dxa"/>
          </w:tcPr>
          <w:p w14:paraId="28B8D70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61F34D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639EBA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712223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0AE36EB" w14:textId="77777777" w:rsidTr="00C72504">
        <w:tc>
          <w:tcPr>
            <w:tcW w:w="817" w:type="dxa"/>
          </w:tcPr>
          <w:p w14:paraId="4A7DA8C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C069B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DA4EE7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5C582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BF9CA75" w14:textId="77777777" w:rsidTr="00C72504">
        <w:tc>
          <w:tcPr>
            <w:tcW w:w="817" w:type="dxa"/>
          </w:tcPr>
          <w:p w14:paraId="767DA70A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7E2A6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C2CE64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8A916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5D08F39" w14:textId="77777777" w:rsidTr="00C72504">
        <w:tc>
          <w:tcPr>
            <w:tcW w:w="817" w:type="dxa"/>
          </w:tcPr>
          <w:p w14:paraId="58D8A56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A4E0B0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0AD91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386D9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D1FD634" w14:textId="77777777" w:rsidTr="00C72504">
        <w:tc>
          <w:tcPr>
            <w:tcW w:w="817" w:type="dxa"/>
          </w:tcPr>
          <w:p w14:paraId="4D1349F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80A1EF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751C79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629CA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D73F231" w14:textId="77777777" w:rsidTr="00C72504">
        <w:tc>
          <w:tcPr>
            <w:tcW w:w="817" w:type="dxa"/>
          </w:tcPr>
          <w:p w14:paraId="4969838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E8790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4782CA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156E3F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8E85002" w14:textId="77777777" w:rsidTr="00C72504">
        <w:tc>
          <w:tcPr>
            <w:tcW w:w="817" w:type="dxa"/>
          </w:tcPr>
          <w:p w14:paraId="341F008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63A311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D73983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A37C6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154538C" w14:textId="77777777" w:rsidTr="00C72504">
        <w:tc>
          <w:tcPr>
            <w:tcW w:w="817" w:type="dxa"/>
          </w:tcPr>
          <w:p w14:paraId="03525FC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A31234C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A23D17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B2764D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1A423FB" w14:textId="77777777" w:rsidTr="00C72504">
        <w:tc>
          <w:tcPr>
            <w:tcW w:w="817" w:type="dxa"/>
          </w:tcPr>
          <w:p w14:paraId="7B16165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96525A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6294A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ED460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B05362C" w14:textId="77777777" w:rsidTr="00C72504">
        <w:tc>
          <w:tcPr>
            <w:tcW w:w="817" w:type="dxa"/>
          </w:tcPr>
          <w:p w14:paraId="310518D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B95F274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830E8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D12855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1C05310" w14:textId="77777777" w:rsidTr="00C72504">
        <w:tc>
          <w:tcPr>
            <w:tcW w:w="817" w:type="dxa"/>
          </w:tcPr>
          <w:p w14:paraId="51FC020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BE6FB1F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73CA4A8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85BD6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78E3699" w14:textId="77777777" w:rsidTr="00C72504">
        <w:tc>
          <w:tcPr>
            <w:tcW w:w="817" w:type="dxa"/>
          </w:tcPr>
          <w:p w14:paraId="2A3F78A3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003C74D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01B6C2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8CCE587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7834E52" w14:textId="77777777" w:rsidTr="00C72504">
        <w:tc>
          <w:tcPr>
            <w:tcW w:w="817" w:type="dxa"/>
          </w:tcPr>
          <w:p w14:paraId="15D15B29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A2E3A0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033FA6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ADAAEE" w14:textId="77777777" w:rsidR="007D3181" w:rsidRPr="00CF19B1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2AEDAA2" w14:textId="77777777" w:rsidR="005D3D6F" w:rsidRPr="00CF19B1" w:rsidRDefault="005D3D6F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2336"/>
        <w:gridCol w:w="1911"/>
      </w:tblGrid>
      <w:tr w:rsidR="007D3181" w:rsidRPr="00CF19B1" w14:paraId="2123B30C" w14:textId="77777777" w:rsidTr="005D3D6F">
        <w:tc>
          <w:tcPr>
            <w:tcW w:w="9521" w:type="dxa"/>
            <w:gridSpan w:val="3"/>
          </w:tcPr>
          <w:p w14:paraId="190648CE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14:paraId="0470C64C" w14:textId="77777777" w:rsidTr="005D3D6F">
        <w:tc>
          <w:tcPr>
            <w:tcW w:w="9521" w:type="dxa"/>
            <w:gridSpan w:val="3"/>
          </w:tcPr>
          <w:p w14:paraId="71988D47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14:paraId="586A2AE4" w14:textId="77777777" w:rsidTr="00AA01B4">
        <w:tc>
          <w:tcPr>
            <w:tcW w:w="5274" w:type="dxa"/>
            <w:vMerge w:val="restart"/>
            <w:vAlign w:val="center"/>
          </w:tcPr>
          <w:p w14:paraId="7573FB7E" w14:textId="07C43DB2" w:rsidR="007D3181" w:rsidRPr="00CF19B1" w:rsidRDefault="00D64D46" w:rsidP="00C725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ЛОКАЛЬНИЙ МОНІТОРИНГ ЗА МІКРООРГАНІЗМАМИ ПРИ НЕГОСПІТАЛЬНИХ ЗАХВОРЮВАННЯХ ТА ІНФЕКЦІЙНИХ ХВОРОБАХ, ПОВ’ЯЗАНИХ З НАДАННЯМ МЕДИЧНОЇ ДОПОМОГИ</w:t>
            </w:r>
          </w:p>
        </w:tc>
        <w:tc>
          <w:tcPr>
            <w:tcW w:w="2336" w:type="dxa"/>
          </w:tcPr>
          <w:p w14:paraId="7D83FF37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4BE2D74B" w14:textId="4F410A4A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СОП-ВІК-</w:t>
            </w:r>
            <w:r w:rsidR="004B0F05">
              <w:rPr>
                <w:rFonts w:ascii="Times New Roman" w:hAnsi="Times New Roman" w:cs="Times New Roman"/>
                <w:color w:val="000000"/>
                <w:sz w:val="24"/>
              </w:rPr>
              <w:t>04</w:t>
            </w:r>
            <w:r w:rsidR="00D64D4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D3181" w:rsidRPr="00CF19B1" w14:paraId="6AA0291B" w14:textId="77777777" w:rsidTr="00AA01B4">
        <w:tc>
          <w:tcPr>
            <w:tcW w:w="5274" w:type="dxa"/>
            <w:vMerge/>
          </w:tcPr>
          <w:p w14:paraId="7BFC5413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1A3268A5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1AE552A4" w14:textId="77777777" w:rsidR="007D3181" w:rsidRPr="00CF19B1" w:rsidRDefault="00651360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14:paraId="51DB11F6" w14:textId="77777777" w:rsidTr="00AA01B4">
        <w:trPr>
          <w:trHeight w:val="221"/>
        </w:trPr>
        <w:tc>
          <w:tcPr>
            <w:tcW w:w="5274" w:type="dxa"/>
            <w:vMerge/>
          </w:tcPr>
          <w:p w14:paraId="1D55CE3F" w14:textId="77777777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7FD60DC4" w14:textId="38A5033A" w:rsidR="007D3181" w:rsidRPr="00CF19B1" w:rsidRDefault="007D3181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61687">
              <w:rPr>
                <w:rFonts w:ascii="Times New Roman" w:hAnsi="Times New Roman" w:cs="Times New Roman"/>
                <w:color w:val="000000"/>
                <w:sz w:val="24"/>
              </w:rPr>
              <w:t>5 з 5</w:t>
            </w:r>
          </w:p>
        </w:tc>
      </w:tr>
    </w:tbl>
    <w:p w14:paraId="5C4CEAA6" w14:textId="77777777" w:rsidR="007D3181" w:rsidRDefault="007D3181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D2CBCF" w14:textId="77777777" w:rsidR="007D3181" w:rsidRPr="007917FC" w:rsidRDefault="007D3181" w:rsidP="007D318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7D3181" w14:paraId="7C07F88B" w14:textId="77777777" w:rsidTr="00C72504">
        <w:tc>
          <w:tcPr>
            <w:tcW w:w="818" w:type="dxa"/>
          </w:tcPr>
          <w:p w14:paraId="6AE16E1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65490A1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3E144AD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2B885FC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29CEC27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14:paraId="1A51EE11" w14:textId="77777777" w:rsidTr="00C72504">
        <w:tc>
          <w:tcPr>
            <w:tcW w:w="818" w:type="dxa"/>
          </w:tcPr>
          <w:p w14:paraId="58D6E31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3715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AF7A4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F3030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832C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A31D29D" w14:textId="77777777" w:rsidTr="00C72504">
        <w:tc>
          <w:tcPr>
            <w:tcW w:w="818" w:type="dxa"/>
          </w:tcPr>
          <w:p w14:paraId="5426C4D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B1F1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C46FC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01D90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EF94F1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90444E5" w14:textId="77777777" w:rsidTr="00C72504">
        <w:tc>
          <w:tcPr>
            <w:tcW w:w="818" w:type="dxa"/>
          </w:tcPr>
          <w:p w14:paraId="6469D4E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9BC7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61236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9853B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D0E59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7B94584" w14:textId="77777777" w:rsidTr="00C72504">
        <w:tc>
          <w:tcPr>
            <w:tcW w:w="818" w:type="dxa"/>
          </w:tcPr>
          <w:p w14:paraId="53D3CED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3238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6639C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C32B0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56C46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9B170C7" w14:textId="77777777" w:rsidTr="00C72504">
        <w:tc>
          <w:tcPr>
            <w:tcW w:w="818" w:type="dxa"/>
          </w:tcPr>
          <w:p w14:paraId="69AC7ED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BE10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5270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F7350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BAF0B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AE4AAD3" w14:textId="77777777" w:rsidTr="00C72504">
        <w:tc>
          <w:tcPr>
            <w:tcW w:w="818" w:type="dxa"/>
          </w:tcPr>
          <w:p w14:paraId="4740430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8615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B6C3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92A45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B75FD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28F60FB" w14:textId="77777777" w:rsidTr="00C72504">
        <w:tc>
          <w:tcPr>
            <w:tcW w:w="818" w:type="dxa"/>
          </w:tcPr>
          <w:p w14:paraId="517A33D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2F0F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2AF8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94EE0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BE1B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EBB4C45" w14:textId="77777777" w:rsidTr="00C72504">
        <w:tc>
          <w:tcPr>
            <w:tcW w:w="818" w:type="dxa"/>
          </w:tcPr>
          <w:p w14:paraId="718850C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90BD9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C5F9B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0A7DC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75B0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698BAEC" w14:textId="77777777" w:rsidTr="00C72504">
        <w:tc>
          <w:tcPr>
            <w:tcW w:w="818" w:type="dxa"/>
          </w:tcPr>
          <w:p w14:paraId="0269DD2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675E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5794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B8F2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EF77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EB3EAA9" w14:textId="77777777" w:rsidTr="00C72504">
        <w:tc>
          <w:tcPr>
            <w:tcW w:w="818" w:type="dxa"/>
          </w:tcPr>
          <w:p w14:paraId="7C479AA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56F0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168B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BE48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9B5FB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4D0E102" w14:textId="77777777" w:rsidTr="00C72504">
        <w:tc>
          <w:tcPr>
            <w:tcW w:w="818" w:type="dxa"/>
          </w:tcPr>
          <w:p w14:paraId="073E46E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339A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8844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3871E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5EB4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A398CCE" w14:textId="77777777" w:rsidTr="00C72504">
        <w:tc>
          <w:tcPr>
            <w:tcW w:w="818" w:type="dxa"/>
          </w:tcPr>
          <w:p w14:paraId="6C54E31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9C420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05CB61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58143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0C62D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A0B0267" w14:textId="77777777" w:rsidTr="00C72504">
        <w:tc>
          <w:tcPr>
            <w:tcW w:w="818" w:type="dxa"/>
          </w:tcPr>
          <w:p w14:paraId="1CDB907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4289C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BD7D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83BF9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5B2E4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26864F5" w14:textId="77777777" w:rsidTr="00C72504">
        <w:tc>
          <w:tcPr>
            <w:tcW w:w="818" w:type="dxa"/>
          </w:tcPr>
          <w:p w14:paraId="1368147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EEF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6AD86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FD546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9C54A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E974027" w14:textId="77777777" w:rsidTr="00C72504">
        <w:tc>
          <w:tcPr>
            <w:tcW w:w="818" w:type="dxa"/>
          </w:tcPr>
          <w:p w14:paraId="39F5E020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4034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1F1BA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74B37B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16390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8BCEE5B" w14:textId="77777777" w:rsidTr="00C72504">
        <w:tc>
          <w:tcPr>
            <w:tcW w:w="818" w:type="dxa"/>
          </w:tcPr>
          <w:p w14:paraId="2B84D40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73C2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A962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0348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C2CB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C603EFB" w14:textId="77777777" w:rsidTr="00C72504">
        <w:tc>
          <w:tcPr>
            <w:tcW w:w="818" w:type="dxa"/>
          </w:tcPr>
          <w:p w14:paraId="7310EC8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4EDE3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FE8D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3E8C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6EDD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AC055CF" w14:textId="77777777" w:rsidTr="00C72504">
        <w:tc>
          <w:tcPr>
            <w:tcW w:w="818" w:type="dxa"/>
          </w:tcPr>
          <w:p w14:paraId="535CFB3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EA3F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84B73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557D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B819B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048D79B" w14:textId="77777777" w:rsidTr="00C72504">
        <w:tc>
          <w:tcPr>
            <w:tcW w:w="818" w:type="dxa"/>
          </w:tcPr>
          <w:p w14:paraId="0FA89A21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D92B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36A0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8453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B36C2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06AC206" w14:textId="77777777" w:rsidTr="00C72504">
        <w:tc>
          <w:tcPr>
            <w:tcW w:w="818" w:type="dxa"/>
          </w:tcPr>
          <w:p w14:paraId="45841B11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F392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0FC50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5E11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87FC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E50D14D" w14:textId="77777777" w:rsidTr="00C72504">
        <w:tc>
          <w:tcPr>
            <w:tcW w:w="818" w:type="dxa"/>
          </w:tcPr>
          <w:p w14:paraId="3AA213A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8E5B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103C7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2ADDF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91D2C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BA59F3E" w14:textId="77777777" w:rsidTr="00C72504">
        <w:tc>
          <w:tcPr>
            <w:tcW w:w="818" w:type="dxa"/>
          </w:tcPr>
          <w:p w14:paraId="1D7A2DB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9C9C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FDFB5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0B0D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AD1FB1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50A2EBB" w14:textId="77777777" w:rsidTr="00C72504">
        <w:tc>
          <w:tcPr>
            <w:tcW w:w="818" w:type="dxa"/>
          </w:tcPr>
          <w:p w14:paraId="2BDAF47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1B5D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940C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063BE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34D63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EF4B150" w14:textId="77777777" w:rsidTr="00C72504">
        <w:tc>
          <w:tcPr>
            <w:tcW w:w="818" w:type="dxa"/>
          </w:tcPr>
          <w:p w14:paraId="42AF8B5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21093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C2D48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604C48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B4F0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CFAE3DE" w14:textId="77777777" w:rsidTr="00C72504">
        <w:tc>
          <w:tcPr>
            <w:tcW w:w="818" w:type="dxa"/>
          </w:tcPr>
          <w:p w14:paraId="1C43331D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CAC5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C400C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72004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815732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2EAF426" w14:textId="77777777" w:rsidTr="00C72504">
        <w:tc>
          <w:tcPr>
            <w:tcW w:w="818" w:type="dxa"/>
          </w:tcPr>
          <w:p w14:paraId="50049929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487B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879A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B028FA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20DDD5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C3E5C5F" w14:textId="77777777" w:rsidTr="00C72504">
        <w:tc>
          <w:tcPr>
            <w:tcW w:w="818" w:type="dxa"/>
          </w:tcPr>
          <w:p w14:paraId="0AA4F90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21CE4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4B531F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C0CA5E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204686" w14:textId="77777777" w:rsidR="007D3181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6A6C3F" w14:textId="77777777" w:rsidR="007D3181" w:rsidRPr="00CF19B1" w:rsidRDefault="007D3181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C78E85" w14:textId="77777777" w:rsidR="007D3181" w:rsidRPr="00CF19B1" w:rsidRDefault="007D3181" w:rsidP="007D3181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111"/>
        <w:gridCol w:w="1842"/>
      </w:tblGrid>
      <w:tr w:rsidR="007D3181" w14:paraId="53D66079" w14:textId="77777777" w:rsidTr="00C72504">
        <w:tc>
          <w:tcPr>
            <w:tcW w:w="1418" w:type="dxa"/>
            <w:vAlign w:val="center"/>
          </w:tcPr>
          <w:p w14:paraId="42B351CB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7455AB8A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14:paraId="15A2C253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005A0ED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12FB7579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7D3181" w14:paraId="363C833B" w14:textId="77777777" w:rsidTr="00C72504">
        <w:tc>
          <w:tcPr>
            <w:tcW w:w="1418" w:type="dxa"/>
          </w:tcPr>
          <w:p w14:paraId="623FE0AA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79ACA60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8529EF1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34A843C4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6360B22F" w14:textId="77777777" w:rsidTr="00C72504">
        <w:tc>
          <w:tcPr>
            <w:tcW w:w="1418" w:type="dxa"/>
          </w:tcPr>
          <w:p w14:paraId="4A833DC8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7E60935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3EFC1124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72A7894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C705C4C" w14:textId="77777777" w:rsidTr="00C72504">
        <w:tc>
          <w:tcPr>
            <w:tcW w:w="1418" w:type="dxa"/>
          </w:tcPr>
          <w:p w14:paraId="0FA0AEE9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262E176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467023EA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71E9CC0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618B1BEF" w14:textId="77777777" w:rsidTr="00C72504">
        <w:tc>
          <w:tcPr>
            <w:tcW w:w="1418" w:type="dxa"/>
          </w:tcPr>
          <w:p w14:paraId="0D91B4B1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9CD9F0D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505B8AC4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2E76142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6D52924" w14:textId="77777777" w:rsidTr="00C72504">
        <w:tc>
          <w:tcPr>
            <w:tcW w:w="1418" w:type="dxa"/>
          </w:tcPr>
          <w:p w14:paraId="30BB7C70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3A19BA6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09DCE34F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A09036B" w14:textId="77777777" w:rsidR="007D3181" w:rsidRDefault="007D3181" w:rsidP="00C7250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30522A15" w14:textId="77777777" w:rsidR="0057280C" w:rsidRPr="00011856" w:rsidRDefault="0057280C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280C" w:rsidRPr="00011856" w:rsidSect="008D2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B1D"/>
    <w:multiLevelType w:val="multilevel"/>
    <w:tmpl w:val="991AEFDE"/>
    <w:styleLink w:val="WWNum9"/>
    <w:lvl w:ilvl="0">
      <w:start w:val="1"/>
      <w:numFmt w:val="decimal"/>
      <w:lvlText w:val="%1"/>
      <w:lvlJc w:val="left"/>
      <w:rPr>
        <w:rFonts w:ascii="Times New Roman" w:hAnsi="Times New Roman"/>
      </w:rPr>
    </w:lvl>
    <w:lvl w:ilvl="1">
      <w:start w:val="1"/>
      <w:numFmt w:val="decimal"/>
      <w:lvlText w:val="%2"/>
      <w:lvlJc w:val="left"/>
      <w:rPr>
        <w:rFonts w:ascii="Times New Roman" w:hAnsi="Times New Roman"/>
      </w:rPr>
    </w:lvl>
    <w:lvl w:ilvl="2">
      <w:start w:val="1"/>
      <w:numFmt w:val="decimal"/>
      <w:lvlText w:val="%3"/>
      <w:lvlJc w:val="left"/>
      <w:rPr>
        <w:rFonts w:ascii="Times New Roman" w:hAnsi="Times New Roman"/>
      </w:rPr>
    </w:lvl>
    <w:lvl w:ilvl="3">
      <w:start w:val="1"/>
      <w:numFmt w:val="decimal"/>
      <w:lvlText w:val="%4"/>
      <w:lvlJc w:val="left"/>
      <w:rPr>
        <w:rFonts w:ascii="Times New Roman" w:hAnsi="Times New Roman"/>
      </w:rPr>
    </w:lvl>
    <w:lvl w:ilvl="4">
      <w:start w:val="1"/>
      <w:numFmt w:val="decimal"/>
      <w:lvlText w:val="%5"/>
      <w:lvlJc w:val="left"/>
      <w:rPr>
        <w:rFonts w:ascii="Times New Roman" w:hAnsi="Times New Roman"/>
      </w:rPr>
    </w:lvl>
    <w:lvl w:ilvl="5">
      <w:start w:val="1"/>
      <w:numFmt w:val="decimal"/>
      <w:lvlText w:val="%6"/>
      <w:lvlJc w:val="left"/>
      <w:rPr>
        <w:rFonts w:ascii="Times New Roman" w:hAnsi="Times New Roman"/>
      </w:rPr>
    </w:lvl>
    <w:lvl w:ilvl="6">
      <w:start w:val="1"/>
      <w:numFmt w:val="decimal"/>
      <w:lvlText w:val="%7"/>
      <w:lvlJc w:val="left"/>
      <w:rPr>
        <w:rFonts w:ascii="Times New Roman" w:hAnsi="Times New Roman"/>
      </w:rPr>
    </w:lvl>
    <w:lvl w:ilvl="7">
      <w:start w:val="1"/>
      <w:numFmt w:val="decimal"/>
      <w:lvlText w:val="%8"/>
      <w:lvlJc w:val="left"/>
      <w:rPr>
        <w:rFonts w:ascii="Times New Roman" w:hAnsi="Times New Roman"/>
      </w:rPr>
    </w:lvl>
    <w:lvl w:ilvl="8">
      <w:start w:val="1"/>
      <w:numFmt w:val="decimal"/>
      <w:lvlText w:val="%9"/>
      <w:lvlJc w:val="left"/>
      <w:rPr>
        <w:rFonts w:ascii="Times New Roman" w:hAnsi="Times New Roman"/>
      </w:rPr>
    </w:lvl>
  </w:abstractNum>
  <w:abstractNum w:abstractNumId="1" w15:restartNumberingAfterBreak="0">
    <w:nsid w:val="13CA520F"/>
    <w:multiLevelType w:val="hybridMultilevel"/>
    <w:tmpl w:val="215E8FE8"/>
    <w:lvl w:ilvl="0" w:tplc="AE0CAA5C">
      <w:start w:val="5"/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3F4A63"/>
    <w:multiLevelType w:val="hybridMultilevel"/>
    <w:tmpl w:val="5F26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227F"/>
    <w:multiLevelType w:val="hybridMultilevel"/>
    <w:tmpl w:val="F13AD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2300D1"/>
    <w:multiLevelType w:val="hybridMultilevel"/>
    <w:tmpl w:val="F3DE12F4"/>
    <w:lvl w:ilvl="0" w:tplc="4538DED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E7DC3"/>
    <w:multiLevelType w:val="hybridMultilevel"/>
    <w:tmpl w:val="AB16D7EC"/>
    <w:lvl w:ilvl="0" w:tplc="D120761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9A3AE3"/>
    <w:multiLevelType w:val="multilevel"/>
    <w:tmpl w:val="A01E23D0"/>
    <w:styleLink w:val="WWNum7"/>
    <w:lvl w:ilvl="0">
      <w:start w:val="2"/>
      <w:numFmt w:val="upperLetter"/>
      <w:lvlText w:val="(%1)"/>
      <w:lvlJc w:val="left"/>
      <w:rPr>
        <w:rFonts w:ascii="Times New Roman" w:hAnsi="Times New Roman"/>
        <w:b w:val="0"/>
        <w:sz w:val="21"/>
      </w:rPr>
    </w:lvl>
    <w:lvl w:ilvl="1">
      <w:start w:val="2"/>
      <w:numFmt w:val="upperLetter"/>
      <w:lvlText w:val="(%2)"/>
      <w:lvlJc w:val="left"/>
      <w:rPr>
        <w:rFonts w:ascii="Times New Roman" w:hAnsi="Times New Roman"/>
      </w:rPr>
    </w:lvl>
    <w:lvl w:ilvl="2">
      <w:start w:val="2"/>
      <w:numFmt w:val="upperLetter"/>
      <w:lvlText w:val="(%3)"/>
      <w:lvlJc w:val="left"/>
      <w:rPr>
        <w:rFonts w:ascii="Times New Roman" w:hAnsi="Times New Roman"/>
      </w:rPr>
    </w:lvl>
    <w:lvl w:ilvl="3">
      <w:start w:val="2"/>
      <w:numFmt w:val="upperLetter"/>
      <w:lvlText w:val="(%4)"/>
      <w:lvlJc w:val="left"/>
      <w:rPr>
        <w:rFonts w:ascii="Times New Roman" w:hAnsi="Times New Roman"/>
      </w:rPr>
    </w:lvl>
    <w:lvl w:ilvl="4">
      <w:start w:val="2"/>
      <w:numFmt w:val="upperLetter"/>
      <w:lvlText w:val="(%5)"/>
      <w:lvlJc w:val="left"/>
      <w:rPr>
        <w:rFonts w:ascii="Times New Roman" w:hAnsi="Times New Roman"/>
      </w:rPr>
    </w:lvl>
    <w:lvl w:ilvl="5">
      <w:start w:val="2"/>
      <w:numFmt w:val="upperLetter"/>
      <w:lvlText w:val="(%6)"/>
      <w:lvlJc w:val="left"/>
      <w:rPr>
        <w:rFonts w:ascii="Times New Roman" w:hAnsi="Times New Roman"/>
      </w:rPr>
    </w:lvl>
    <w:lvl w:ilvl="6">
      <w:start w:val="2"/>
      <w:numFmt w:val="upperLetter"/>
      <w:lvlText w:val="(%7)"/>
      <w:lvlJc w:val="left"/>
      <w:rPr>
        <w:rFonts w:ascii="Times New Roman" w:hAnsi="Times New Roman"/>
      </w:rPr>
    </w:lvl>
    <w:lvl w:ilvl="7">
      <w:start w:val="2"/>
      <w:numFmt w:val="upperLetter"/>
      <w:lvlText w:val="(%8)"/>
      <w:lvlJc w:val="left"/>
      <w:rPr>
        <w:rFonts w:ascii="Times New Roman" w:hAnsi="Times New Roman"/>
      </w:rPr>
    </w:lvl>
    <w:lvl w:ilvl="8">
      <w:start w:val="2"/>
      <w:numFmt w:val="upperLetter"/>
      <w:lvlText w:val="(%9)"/>
      <w:lvlJc w:val="left"/>
      <w:rPr>
        <w:rFonts w:ascii="Times New Roman" w:hAnsi="Times New Roman"/>
      </w:rPr>
    </w:lvl>
  </w:abstractNum>
  <w:abstractNum w:abstractNumId="7" w15:restartNumberingAfterBreak="0">
    <w:nsid w:val="645428F5"/>
    <w:multiLevelType w:val="hybridMultilevel"/>
    <w:tmpl w:val="FA5639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9A2E00"/>
    <w:multiLevelType w:val="hybridMultilevel"/>
    <w:tmpl w:val="EC481CE8"/>
    <w:lvl w:ilvl="0" w:tplc="84CE6D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5D66C35"/>
    <w:multiLevelType w:val="hybridMultilevel"/>
    <w:tmpl w:val="9EA2247A"/>
    <w:lvl w:ilvl="0" w:tplc="A4D27DF0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57A0B"/>
    <w:multiLevelType w:val="hybridMultilevel"/>
    <w:tmpl w:val="BCE8C92C"/>
    <w:lvl w:ilvl="0" w:tplc="6406C122">
      <w:start w:val="5"/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6"/>
    <w:lvlOverride w:ilvl="0">
      <w:startOverride w:val="2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BF"/>
    <w:rsid w:val="00006A37"/>
    <w:rsid w:val="00011856"/>
    <w:rsid w:val="00024C63"/>
    <w:rsid w:val="00031C7F"/>
    <w:rsid w:val="000322BA"/>
    <w:rsid w:val="00061687"/>
    <w:rsid w:val="00077D4C"/>
    <w:rsid w:val="00217821"/>
    <w:rsid w:val="002F2671"/>
    <w:rsid w:val="002F5A24"/>
    <w:rsid w:val="003663AA"/>
    <w:rsid w:val="003A17B3"/>
    <w:rsid w:val="003A18BB"/>
    <w:rsid w:val="003A4510"/>
    <w:rsid w:val="003A51C8"/>
    <w:rsid w:val="003D582F"/>
    <w:rsid w:val="00404546"/>
    <w:rsid w:val="00404DBA"/>
    <w:rsid w:val="00422A7C"/>
    <w:rsid w:val="004B0F05"/>
    <w:rsid w:val="004B4531"/>
    <w:rsid w:val="0057280C"/>
    <w:rsid w:val="00580699"/>
    <w:rsid w:val="005853F2"/>
    <w:rsid w:val="005A7C46"/>
    <w:rsid w:val="005C4083"/>
    <w:rsid w:val="005D3D6F"/>
    <w:rsid w:val="00651360"/>
    <w:rsid w:val="00715A43"/>
    <w:rsid w:val="00720895"/>
    <w:rsid w:val="00734DD5"/>
    <w:rsid w:val="00742348"/>
    <w:rsid w:val="00755862"/>
    <w:rsid w:val="007565C7"/>
    <w:rsid w:val="007B1F41"/>
    <w:rsid w:val="007D3181"/>
    <w:rsid w:val="007D6313"/>
    <w:rsid w:val="007E4378"/>
    <w:rsid w:val="008107AE"/>
    <w:rsid w:val="008238BD"/>
    <w:rsid w:val="0085186D"/>
    <w:rsid w:val="00855612"/>
    <w:rsid w:val="00867602"/>
    <w:rsid w:val="00872E64"/>
    <w:rsid w:val="00880D59"/>
    <w:rsid w:val="00885E59"/>
    <w:rsid w:val="008968FD"/>
    <w:rsid w:val="00897991"/>
    <w:rsid w:val="008A7BE7"/>
    <w:rsid w:val="008B305F"/>
    <w:rsid w:val="008D230C"/>
    <w:rsid w:val="008E235A"/>
    <w:rsid w:val="008F24FA"/>
    <w:rsid w:val="0091546D"/>
    <w:rsid w:val="009778EF"/>
    <w:rsid w:val="009E12B5"/>
    <w:rsid w:val="00A227C9"/>
    <w:rsid w:val="00A235D1"/>
    <w:rsid w:val="00A8638F"/>
    <w:rsid w:val="00A87042"/>
    <w:rsid w:val="00AA01B4"/>
    <w:rsid w:val="00AA0370"/>
    <w:rsid w:val="00AE72E4"/>
    <w:rsid w:val="00B10D8C"/>
    <w:rsid w:val="00B54BE0"/>
    <w:rsid w:val="00B60F19"/>
    <w:rsid w:val="00B61A58"/>
    <w:rsid w:val="00B83107"/>
    <w:rsid w:val="00C72504"/>
    <w:rsid w:val="00C77BC8"/>
    <w:rsid w:val="00C86B9A"/>
    <w:rsid w:val="00C9211F"/>
    <w:rsid w:val="00C96965"/>
    <w:rsid w:val="00CF0C0D"/>
    <w:rsid w:val="00CF175F"/>
    <w:rsid w:val="00D406E1"/>
    <w:rsid w:val="00D64D46"/>
    <w:rsid w:val="00DE0499"/>
    <w:rsid w:val="00E24893"/>
    <w:rsid w:val="00E74895"/>
    <w:rsid w:val="00EE33E8"/>
    <w:rsid w:val="00EF58EA"/>
    <w:rsid w:val="00F67597"/>
    <w:rsid w:val="00F835BF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8299"/>
  <w15:docId w15:val="{46F3B45C-4796-4248-803B-B6BEB6F2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6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0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Standard">
    <w:name w:val="Standard"/>
    <w:rsid w:val="007208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4">
    <w:name w:val="Основной текст (4)"/>
    <w:basedOn w:val="Standard"/>
    <w:rsid w:val="00720895"/>
    <w:pPr>
      <w:shd w:val="clear" w:color="auto" w:fill="FFFFFF"/>
      <w:spacing w:before="4200" w:after="480" w:line="0" w:lineRule="atLeast"/>
    </w:pPr>
    <w:rPr>
      <w:rFonts w:ascii="Times New Roman" w:hAnsi="Times New Roman"/>
      <w:sz w:val="28"/>
    </w:rPr>
  </w:style>
  <w:style w:type="character" w:customStyle="1" w:styleId="40">
    <w:name w:val="Основной текст (4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WW8Num3z0">
    <w:name w:val="WW8Num3z0"/>
    <w:rsid w:val="00720895"/>
    <w:rPr>
      <w:rFonts w:ascii="Times New Roman" w:hAnsi="Times New Roman" w:cs="Times New Roman" w:hint="default"/>
      <w:sz w:val="20"/>
      <w:szCs w:val="20"/>
    </w:rPr>
  </w:style>
  <w:style w:type="paragraph" w:customStyle="1" w:styleId="2">
    <w:name w:val="Основной текст (2)"/>
    <w:basedOn w:val="Standard"/>
    <w:rsid w:val="00720895"/>
    <w:pPr>
      <w:shd w:val="clear" w:color="auto" w:fill="FFFFFF"/>
      <w:spacing w:line="317" w:lineRule="exact"/>
      <w:jc w:val="both"/>
    </w:pPr>
    <w:rPr>
      <w:rFonts w:ascii="Times New Roman" w:hAnsi="Times New Roman"/>
    </w:rPr>
  </w:style>
  <w:style w:type="character" w:customStyle="1" w:styleId="20">
    <w:name w:val="Основной текст (2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 + Полужирный"/>
    <w:basedOn w:val="20"/>
    <w:rsid w:val="00720895"/>
    <w:rPr>
      <w:rFonts w:ascii="Times New Roman" w:hAnsi="Times New Roman"/>
      <w:b/>
      <w:i w:val="0"/>
      <w:caps w:val="0"/>
      <w:smallCaps w:val="0"/>
      <w:strike w:val="0"/>
      <w:dstrike w:val="0"/>
      <w:u w:val="single"/>
    </w:rPr>
  </w:style>
  <w:style w:type="character" w:customStyle="1" w:styleId="22">
    <w:name w:val="Основной текст (2) + Полужирный;Курсив"/>
    <w:basedOn w:val="20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WW8Num5z0">
    <w:name w:val="WW8Num5z0"/>
    <w:rsid w:val="00720895"/>
    <w:rPr>
      <w:rFonts w:hint="default"/>
    </w:rPr>
  </w:style>
  <w:style w:type="paragraph" w:customStyle="1" w:styleId="6">
    <w:name w:val="Основной текст (6)"/>
    <w:basedOn w:val="Standard"/>
    <w:rsid w:val="00720895"/>
    <w:pPr>
      <w:shd w:val="clear" w:color="auto" w:fill="FFFFFF"/>
      <w:spacing w:line="317" w:lineRule="exact"/>
      <w:ind w:firstLine="760"/>
      <w:jc w:val="both"/>
    </w:pPr>
    <w:rPr>
      <w:rFonts w:ascii="Times New Roman" w:hAnsi="Times New Roman"/>
      <w:b/>
      <w:i/>
    </w:rPr>
  </w:style>
  <w:style w:type="character" w:customStyle="1" w:styleId="60">
    <w:name w:val="Основной текст (6)_"/>
    <w:basedOn w:val="a0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61">
    <w:name w:val="Основной текст (6) + Не полужирный;Не курсив"/>
    <w:basedOn w:val="6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7">
    <w:name w:val="Основной текст (7)"/>
    <w:basedOn w:val="Standard"/>
    <w:rsid w:val="009E12B5"/>
    <w:pPr>
      <w:shd w:val="clear" w:color="auto" w:fill="FFFFFF"/>
      <w:spacing w:line="250" w:lineRule="exact"/>
    </w:pPr>
    <w:rPr>
      <w:rFonts w:ascii="Times New Roman" w:hAnsi="Times New Roman"/>
      <w:sz w:val="21"/>
    </w:rPr>
  </w:style>
  <w:style w:type="paragraph" w:customStyle="1" w:styleId="23">
    <w:name w:val="Заголовок №2"/>
    <w:basedOn w:val="Standard"/>
    <w:rsid w:val="009E12B5"/>
    <w:pPr>
      <w:shd w:val="clear" w:color="auto" w:fill="FFFFFF"/>
      <w:spacing w:before="240" w:line="0" w:lineRule="atLeast"/>
      <w:jc w:val="center"/>
      <w:outlineLvl w:val="1"/>
    </w:pPr>
    <w:rPr>
      <w:rFonts w:ascii="Times New Roman" w:hAnsi="Times New Roman"/>
      <w:b/>
      <w:sz w:val="28"/>
    </w:rPr>
  </w:style>
  <w:style w:type="character" w:customStyle="1" w:styleId="70">
    <w:name w:val="Основной текст (7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4">
    <w:name w:val="Заголовок №2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210pt">
    <w:name w:val="Основной текст (2) + 10 pt;Полужирный"/>
    <w:basedOn w:val="2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character" w:customStyle="1" w:styleId="2105pt">
    <w:name w:val="Основной текст (2) + 10;5 pt"/>
    <w:basedOn w:val="2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10pt0">
    <w:name w:val="Основной текст (2) + 10 pt;Полужирный;Малые прописные"/>
    <w:basedOn w:val="20"/>
    <w:rsid w:val="009E12B5"/>
    <w:rPr>
      <w:rFonts w:ascii="Times New Roman" w:hAnsi="Times New Roman"/>
      <w:b/>
      <w:i w:val="0"/>
      <w:caps w:val="0"/>
      <w:smallCaps/>
      <w:strike w:val="0"/>
      <w:dstrike w:val="0"/>
      <w:sz w:val="20"/>
      <w:u w:val="none"/>
    </w:rPr>
  </w:style>
  <w:style w:type="character" w:customStyle="1" w:styleId="41">
    <w:name w:val="Основной текст (4) + Полужирный"/>
    <w:basedOn w:val="4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numbering" w:customStyle="1" w:styleId="WWNum7">
    <w:name w:val="WWNum7"/>
    <w:basedOn w:val="a2"/>
    <w:rsid w:val="009E12B5"/>
    <w:pPr>
      <w:numPr>
        <w:numId w:val="6"/>
      </w:numPr>
    </w:pPr>
  </w:style>
  <w:style w:type="paragraph" w:customStyle="1" w:styleId="3">
    <w:name w:val="Основной текст (3)"/>
    <w:basedOn w:val="Standard"/>
    <w:rsid w:val="009E12B5"/>
    <w:pPr>
      <w:shd w:val="clear" w:color="auto" w:fill="FFFFFF"/>
      <w:spacing w:line="264" w:lineRule="exact"/>
    </w:pPr>
    <w:rPr>
      <w:rFonts w:ascii="Times New Roman" w:hAnsi="Times New Roman"/>
      <w:sz w:val="20"/>
    </w:rPr>
  </w:style>
  <w:style w:type="paragraph" w:customStyle="1" w:styleId="10">
    <w:name w:val="Заголовок №1"/>
    <w:basedOn w:val="Standard"/>
    <w:rsid w:val="009E12B5"/>
    <w:pPr>
      <w:shd w:val="clear" w:color="auto" w:fill="FFFFFF"/>
      <w:spacing w:before="420" w:line="758" w:lineRule="exact"/>
      <w:jc w:val="both"/>
      <w:outlineLvl w:val="0"/>
    </w:pPr>
    <w:rPr>
      <w:rFonts w:ascii="Times New Roman" w:hAnsi="Times New Roman"/>
      <w:b/>
      <w:sz w:val="32"/>
    </w:rPr>
  </w:style>
  <w:style w:type="paragraph" w:customStyle="1" w:styleId="8">
    <w:name w:val="Основной текст (8)"/>
    <w:basedOn w:val="Standard"/>
    <w:rsid w:val="009E12B5"/>
    <w:pPr>
      <w:shd w:val="clear" w:color="auto" w:fill="FFFFFF"/>
      <w:spacing w:before="540" w:after="120" w:line="0" w:lineRule="atLeast"/>
    </w:pPr>
    <w:rPr>
      <w:rFonts w:ascii="Times New Roman" w:hAnsi="Times New Roman"/>
      <w:b/>
      <w:sz w:val="20"/>
    </w:rPr>
  </w:style>
  <w:style w:type="character" w:customStyle="1" w:styleId="30">
    <w:name w:val="Основной текст (3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11">
    <w:name w:val="Заголовок №1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32"/>
      <w:u w:val="none"/>
    </w:rPr>
  </w:style>
  <w:style w:type="character" w:customStyle="1" w:styleId="210pt-1pt">
    <w:name w:val="Основной текст (2) + 10 pt;Интервал -1 pt"/>
    <w:basedOn w:val="2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pacing w:val="-20"/>
      <w:sz w:val="20"/>
      <w:u w:val="none"/>
    </w:rPr>
  </w:style>
  <w:style w:type="character" w:customStyle="1" w:styleId="80">
    <w:name w:val="Основной текст (8)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numbering" w:customStyle="1" w:styleId="WWNum9">
    <w:name w:val="WWNum9"/>
    <w:basedOn w:val="a2"/>
    <w:rsid w:val="009E12B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9716-E3E5-4AC9-8842-657C77FE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4409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2023-12-13T08:52:00Z</cp:lastPrinted>
  <dcterms:created xsi:type="dcterms:W3CDTF">2023-09-22T04:42:00Z</dcterms:created>
  <dcterms:modified xsi:type="dcterms:W3CDTF">2024-02-06T07:00:00Z</dcterms:modified>
</cp:coreProperties>
</file>